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54BA9" w14:textId="77777777" w:rsidR="00DB353D" w:rsidRPr="009502C9" w:rsidRDefault="00DB353D" w:rsidP="00172698">
      <w:pPr>
        <w:spacing w:line="276" w:lineRule="auto"/>
        <w:rPr>
          <w:rFonts w:ascii="Arial" w:hAnsi="Arial" w:cs="Arial"/>
          <w:b/>
        </w:rPr>
      </w:pPr>
    </w:p>
    <w:p w14:paraId="049F1FB8" w14:textId="77777777" w:rsidR="009502C9" w:rsidRDefault="009502C9" w:rsidP="00662823">
      <w:pPr>
        <w:spacing w:line="276" w:lineRule="auto"/>
        <w:jc w:val="center"/>
        <w:rPr>
          <w:rFonts w:ascii="Arial" w:hAnsi="Arial" w:cs="Arial"/>
          <w:b/>
        </w:rPr>
      </w:pPr>
    </w:p>
    <w:p w14:paraId="202459E1" w14:textId="77777777" w:rsidR="00662823" w:rsidRPr="009502C9" w:rsidRDefault="00A25423" w:rsidP="00662823">
      <w:pPr>
        <w:spacing w:line="276" w:lineRule="auto"/>
        <w:jc w:val="center"/>
        <w:rPr>
          <w:rFonts w:ascii="Arial" w:hAnsi="Arial" w:cs="Arial"/>
          <w:b/>
        </w:rPr>
      </w:pPr>
      <w:r w:rsidRPr="009502C9">
        <w:rPr>
          <w:rFonts w:ascii="Arial" w:hAnsi="Arial" w:cs="Arial"/>
          <w:b/>
        </w:rPr>
        <w:t>REPORT OF T</w:t>
      </w:r>
      <w:r w:rsidR="00662823" w:rsidRPr="009502C9">
        <w:rPr>
          <w:rFonts w:ascii="Arial" w:hAnsi="Arial" w:cs="Arial"/>
          <w:b/>
        </w:rPr>
        <w:t>HE 1</w:t>
      </w:r>
      <w:r w:rsidR="008459FF" w:rsidRPr="009502C9">
        <w:rPr>
          <w:rFonts w:ascii="Arial" w:hAnsi="Arial" w:cs="Arial"/>
          <w:b/>
        </w:rPr>
        <w:t>9</w:t>
      </w:r>
      <w:r w:rsidR="00662823" w:rsidRPr="009502C9">
        <w:rPr>
          <w:rFonts w:ascii="Arial" w:hAnsi="Arial" w:cs="Arial"/>
          <w:b/>
          <w:vertAlign w:val="superscript"/>
        </w:rPr>
        <w:t>th</w:t>
      </w:r>
      <w:r w:rsidR="00662823" w:rsidRPr="009502C9">
        <w:rPr>
          <w:rFonts w:ascii="Arial" w:hAnsi="Arial" w:cs="Arial"/>
          <w:b/>
        </w:rPr>
        <w:t xml:space="preserve"> MEETING OF </w:t>
      </w:r>
    </w:p>
    <w:p w14:paraId="2D98CB28" w14:textId="77777777" w:rsidR="00A25423" w:rsidRPr="009502C9" w:rsidRDefault="00662823" w:rsidP="00662823">
      <w:pPr>
        <w:spacing w:line="276" w:lineRule="auto"/>
        <w:jc w:val="center"/>
        <w:rPr>
          <w:rFonts w:ascii="Arial" w:hAnsi="Arial" w:cs="Arial"/>
          <w:b/>
        </w:rPr>
      </w:pPr>
      <w:r w:rsidRPr="009502C9">
        <w:rPr>
          <w:rFonts w:ascii="Arial" w:hAnsi="Arial" w:cs="Arial"/>
          <w:b/>
        </w:rPr>
        <w:t xml:space="preserve">THE ASEAN SECTORAL WORKING GROUP ON AGRICULTURAL COOPERATIVES </w:t>
      </w:r>
    </w:p>
    <w:p w14:paraId="48DD7718" w14:textId="2C6A9E31" w:rsidR="00066E14" w:rsidRPr="009502C9" w:rsidRDefault="00662823" w:rsidP="00334798">
      <w:pPr>
        <w:spacing w:line="276" w:lineRule="auto"/>
        <w:jc w:val="center"/>
        <w:rPr>
          <w:rFonts w:ascii="Arial" w:hAnsi="Arial" w:cs="Arial"/>
          <w:b/>
        </w:rPr>
      </w:pPr>
      <w:r w:rsidRPr="009502C9">
        <w:rPr>
          <w:rFonts w:ascii="Arial" w:hAnsi="Arial" w:cs="Arial"/>
          <w:b/>
        </w:rPr>
        <w:t>(</w:t>
      </w:r>
      <w:r w:rsidR="00A25423" w:rsidRPr="009502C9">
        <w:rPr>
          <w:rFonts w:ascii="Arial" w:hAnsi="Arial" w:cs="Arial"/>
          <w:b/>
        </w:rPr>
        <w:t>1</w:t>
      </w:r>
      <w:r w:rsidR="008459FF" w:rsidRPr="009502C9">
        <w:rPr>
          <w:rFonts w:ascii="Arial" w:hAnsi="Arial" w:cs="Arial"/>
          <w:b/>
        </w:rPr>
        <w:t>9</w:t>
      </w:r>
      <w:r w:rsidR="00A25423" w:rsidRPr="009502C9">
        <w:rPr>
          <w:rFonts w:ascii="Arial" w:hAnsi="Arial" w:cs="Arial"/>
          <w:b/>
          <w:vertAlign w:val="superscript"/>
        </w:rPr>
        <w:t>th</w:t>
      </w:r>
      <w:r w:rsidR="009502C9">
        <w:rPr>
          <w:rFonts w:ascii="Arial" w:hAnsi="Arial" w:cs="Arial"/>
          <w:b/>
          <w:vertAlign w:val="superscript"/>
        </w:rPr>
        <w:t xml:space="preserve"> </w:t>
      </w:r>
      <w:r w:rsidRPr="009502C9">
        <w:rPr>
          <w:rFonts w:ascii="Arial" w:hAnsi="Arial" w:cs="Arial"/>
          <w:b/>
        </w:rPr>
        <w:t xml:space="preserve">ASWGAC) </w:t>
      </w:r>
    </w:p>
    <w:p w14:paraId="732EB247" w14:textId="77777777" w:rsidR="00662823" w:rsidRDefault="008459FF" w:rsidP="00B5500C">
      <w:pPr>
        <w:spacing w:line="276" w:lineRule="auto"/>
        <w:jc w:val="center"/>
        <w:rPr>
          <w:rFonts w:ascii="Arial" w:hAnsi="Arial" w:cs="Arial"/>
          <w:b/>
        </w:rPr>
      </w:pPr>
      <w:r w:rsidRPr="009502C9">
        <w:rPr>
          <w:rFonts w:ascii="Arial" w:hAnsi="Arial" w:cs="Arial"/>
          <w:b/>
        </w:rPr>
        <w:t>18-19</w:t>
      </w:r>
      <w:r w:rsidR="00847565" w:rsidRPr="009502C9">
        <w:rPr>
          <w:rFonts w:ascii="Arial" w:hAnsi="Arial" w:cs="Arial"/>
          <w:b/>
        </w:rPr>
        <w:t xml:space="preserve"> </w:t>
      </w:r>
      <w:r w:rsidRPr="009502C9">
        <w:rPr>
          <w:rFonts w:ascii="Arial" w:hAnsi="Arial" w:cs="Arial"/>
          <w:b/>
        </w:rPr>
        <w:t>May 2017</w:t>
      </w:r>
      <w:r w:rsidR="00662823" w:rsidRPr="009502C9">
        <w:rPr>
          <w:rFonts w:ascii="Arial" w:hAnsi="Arial" w:cs="Arial"/>
          <w:b/>
        </w:rPr>
        <w:t xml:space="preserve">, </w:t>
      </w:r>
      <w:r w:rsidRPr="009502C9">
        <w:rPr>
          <w:rFonts w:ascii="Arial" w:hAnsi="Arial" w:cs="Arial"/>
          <w:b/>
        </w:rPr>
        <w:t>Vientiane</w:t>
      </w:r>
      <w:r w:rsidR="00662823" w:rsidRPr="009502C9">
        <w:rPr>
          <w:rFonts w:ascii="Arial" w:hAnsi="Arial" w:cs="Arial"/>
          <w:b/>
        </w:rPr>
        <w:t xml:space="preserve">, </w:t>
      </w:r>
      <w:r w:rsidRPr="009502C9">
        <w:rPr>
          <w:rFonts w:ascii="Arial" w:hAnsi="Arial" w:cs="Arial"/>
          <w:b/>
        </w:rPr>
        <w:t>Lao PDR</w:t>
      </w:r>
    </w:p>
    <w:p w14:paraId="39C92723" w14:textId="74EF4473" w:rsidR="00B5500C" w:rsidRDefault="00B5500C" w:rsidP="00B5500C">
      <w:pPr>
        <w:spacing w:line="276" w:lineRule="auto"/>
        <w:jc w:val="center"/>
        <w:rPr>
          <w:rFonts w:ascii="Arial" w:hAnsi="Arial" w:cs="Arial"/>
          <w:b/>
        </w:rPr>
      </w:pPr>
      <w:r>
        <w:rPr>
          <w:rFonts w:ascii="Arial" w:hAnsi="Arial" w:cs="Arial"/>
          <w:b/>
        </w:rPr>
        <w:t>----------------------------</w:t>
      </w:r>
    </w:p>
    <w:p w14:paraId="617A3079" w14:textId="77777777" w:rsidR="00662823" w:rsidRPr="009502C9" w:rsidRDefault="00662823" w:rsidP="00334798">
      <w:pPr>
        <w:spacing w:line="276" w:lineRule="auto"/>
        <w:rPr>
          <w:rFonts w:ascii="Arial" w:hAnsi="Arial" w:cs="Arial"/>
          <w:b/>
        </w:rPr>
      </w:pPr>
    </w:p>
    <w:p w14:paraId="0A69DF5C" w14:textId="5AA397B0" w:rsidR="00662823" w:rsidRPr="009502C9" w:rsidRDefault="00662823" w:rsidP="00334798">
      <w:pPr>
        <w:pStyle w:val="a3"/>
        <w:widowControl w:val="0"/>
        <w:tabs>
          <w:tab w:val="clear" w:pos="-1440"/>
          <w:tab w:val="num" w:pos="1440"/>
        </w:tabs>
        <w:spacing w:line="276" w:lineRule="auto"/>
        <w:ind w:left="0"/>
        <w:rPr>
          <w:rFonts w:ascii="Arial" w:hAnsi="Arial" w:cs="Arial"/>
          <w:b/>
          <w:bCs/>
          <w:i w:val="0"/>
          <w:sz w:val="24"/>
        </w:rPr>
      </w:pPr>
      <w:r w:rsidRPr="009502C9">
        <w:rPr>
          <w:rFonts w:ascii="Arial" w:hAnsi="Arial" w:cs="Arial"/>
          <w:b/>
          <w:bCs/>
          <w:i w:val="0"/>
          <w:sz w:val="24"/>
        </w:rPr>
        <w:t xml:space="preserve">Roadmap for an ASEAN Community </w:t>
      </w:r>
      <w:r w:rsidR="00B7690D" w:rsidRPr="009502C9">
        <w:rPr>
          <w:rFonts w:ascii="Arial" w:hAnsi="Arial" w:cs="Arial"/>
          <w:b/>
          <w:bCs/>
          <w:i w:val="0"/>
          <w:sz w:val="24"/>
        </w:rPr>
        <w:t>(2016-2025)</w:t>
      </w:r>
    </w:p>
    <w:p w14:paraId="4237DDC4" w14:textId="77777777" w:rsidR="00B57BB8" w:rsidRPr="009502C9" w:rsidRDefault="00B57BB8" w:rsidP="00B57BB8">
      <w:pPr>
        <w:jc w:val="both"/>
        <w:rPr>
          <w:rFonts w:ascii="Arial" w:hAnsi="Arial" w:cs="Arial"/>
          <w:iCs/>
        </w:rPr>
      </w:pPr>
    </w:p>
    <w:p w14:paraId="74438EB4" w14:textId="77777777" w:rsidR="0014727B" w:rsidRPr="009502C9" w:rsidRDefault="00B57BB8" w:rsidP="00334798">
      <w:pPr>
        <w:autoSpaceDE w:val="0"/>
        <w:autoSpaceDN w:val="0"/>
        <w:spacing w:line="276" w:lineRule="auto"/>
        <w:jc w:val="both"/>
        <w:rPr>
          <w:rFonts w:ascii="Arial" w:hAnsi="Arial" w:cs="Arial"/>
        </w:rPr>
      </w:pPr>
      <w:r w:rsidRPr="009502C9">
        <w:rPr>
          <w:rFonts w:ascii="Arial" w:hAnsi="Arial" w:cs="Arial"/>
        </w:rPr>
        <w:t xml:space="preserve">The Meeting noted </w:t>
      </w:r>
      <w:r w:rsidR="0014727B" w:rsidRPr="009502C9">
        <w:rPr>
          <w:rFonts w:ascii="Arial" w:hAnsi="Arial" w:cs="Arial"/>
        </w:rPr>
        <w:t>the outcomes of the 28</w:t>
      </w:r>
      <w:r w:rsidR="0014727B" w:rsidRPr="009502C9">
        <w:rPr>
          <w:rFonts w:ascii="Arial" w:hAnsi="Arial" w:cs="Arial"/>
          <w:vertAlign w:val="superscript"/>
        </w:rPr>
        <w:t>th</w:t>
      </w:r>
      <w:r w:rsidR="00CB32C1" w:rsidRPr="009502C9">
        <w:rPr>
          <w:rFonts w:ascii="Arial" w:hAnsi="Arial" w:cs="Arial"/>
        </w:rPr>
        <w:t xml:space="preserve"> </w:t>
      </w:r>
      <w:r w:rsidR="0014727B" w:rsidRPr="009502C9">
        <w:rPr>
          <w:rFonts w:ascii="Arial" w:hAnsi="Arial" w:cs="Arial"/>
        </w:rPr>
        <w:t>and 29</w:t>
      </w:r>
      <w:r w:rsidR="0014727B" w:rsidRPr="009502C9">
        <w:rPr>
          <w:rFonts w:ascii="Arial" w:hAnsi="Arial" w:cs="Arial"/>
          <w:vertAlign w:val="superscript"/>
        </w:rPr>
        <w:t>th</w:t>
      </w:r>
      <w:r w:rsidR="00CB32C1" w:rsidRPr="009502C9">
        <w:rPr>
          <w:rFonts w:ascii="Arial" w:hAnsi="Arial" w:cs="Arial"/>
        </w:rPr>
        <w:t xml:space="preserve"> </w:t>
      </w:r>
      <w:r w:rsidR="0014727B" w:rsidRPr="009502C9">
        <w:rPr>
          <w:rFonts w:ascii="Arial" w:hAnsi="Arial" w:cs="Arial"/>
        </w:rPr>
        <w:t>ASEAN Summit amongst other on the adoption of the Initiative for ASEAN I</w:t>
      </w:r>
      <w:r w:rsidR="00B7690D" w:rsidRPr="009502C9">
        <w:rPr>
          <w:rFonts w:ascii="Arial" w:hAnsi="Arial" w:cs="Arial"/>
        </w:rPr>
        <w:t xml:space="preserve">ntegration (IAI) Work Plan III </w:t>
      </w:r>
      <w:r w:rsidR="0014727B" w:rsidRPr="009502C9">
        <w:rPr>
          <w:rFonts w:ascii="Arial" w:hAnsi="Arial" w:cs="Arial"/>
        </w:rPr>
        <w:t xml:space="preserve">and the Master Plan for ASEAN Connectivity </w:t>
      </w:r>
      <w:proofErr w:type="gramStart"/>
      <w:r w:rsidR="0014727B" w:rsidRPr="009502C9">
        <w:rPr>
          <w:rFonts w:ascii="Arial" w:hAnsi="Arial" w:cs="Arial"/>
        </w:rPr>
        <w:t>2025  as</w:t>
      </w:r>
      <w:proofErr w:type="gramEnd"/>
      <w:r w:rsidR="0014727B" w:rsidRPr="009502C9">
        <w:rPr>
          <w:rFonts w:ascii="Arial" w:hAnsi="Arial" w:cs="Arial"/>
        </w:rPr>
        <w:t xml:space="preserve"> an</w:t>
      </w:r>
      <w:bookmarkStart w:id="0" w:name="_GoBack"/>
      <w:bookmarkEnd w:id="0"/>
      <w:r w:rsidR="0014727B" w:rsidRPr="009502C9">
        <w:rPr>
          <w:rFonts w:ascii="Arial" w:hAnsi="Arial" w:cs="Arial"/>
        </w:rPr>
        <w:t xml:space="preserve"> integral part of the ASEAN 2025: Forging Ahead Together. The ASEAN Leaders noted the necessity to make sure that the ASEAN Community Vision 2025 and the United Nations 2030 Agenda for Sustainable Development will be implemented in a mutually-reinforcing manner to build an inclusive and people- oriented, people-</w:t>
      </w:r>
      <w:proofErr w:type="spellStart"/>
      <w:r w:rsidR="0014727B" w:rsidRPr="009502C9">
        <w:rPr>
          <w:rFonts w:ascii="Arial" w:hAnsi="Arial" w:cs="Arial"/>
        </w:rPr>
        <w:t>centred</w:t>
      </w:r>
      <w:proofErr w:type="spellEnd"/>
      <w:r w:rsidR="0014727B" w:rsidRPr="009502C9">
        <w:rPr>
          <w:rFonts w:ascii="Arial" w:hAnsi="Arial" w:cs="Arial"/>
        </w:rPr>
        <w:t xml:space="preserve"> ASEAN Community for the benefit of our peoples. </w:t>
      </w:r>
    </w:p>
    <w:p w14:paraId="5EC67BCF" w14:textId="77777777" w:rsidR="00A25423" w:rsidRPr="009502C9" w:rsidRDefault="00A25423" w:rsidP="00A25423">
      <w:pPr>
        <w:autoSpaceDE w:val="0"/>
        <w:autoSpaceDN w:val="0"/>
        <w:spacing w:line="276" w:lineRule="auto"/>
        <w:jc w:val="both"/>
        <w:rPr>
          <w:rFonts w:ascii="Arial" w:hAnsi="Arial" w:cs="Arial"/>
          <w:color w:val="FF0000"/>
        </w:rPr>
      </w:pPr>
    </w:p>
    <w:p w14:paraId="7F88AE1B" w14:textId="50FF25DC" w:rsidR="001B448F" w:rsidRPr="009502C9" w:rsidRDefault="001B448F" w:rsidP="001B448F">
      <w:pPr>
        <w:jc w:val="both"/>
        <w:rPr>
          <w:rFonts w:ascii="Arial" w:hAnsi="Arial" w:cs="Arial"/>
          <w:b/>
        </w:rPr>
      </w:pPr>
      <w:r w:rsidRPr="009502C9">
        <w:rPr>
          <w:rFonts w:ascii="Arial" w:hAnsi="Arial" w:cs="Arial"/>
          <w:b/>
        </w:rPr>
        <w:t>STRATEGIC PLAN OF ACTION OF THE ASWGAC, 2016-2020</w:t>
      </w:r>
    </w:p>
    <w:p w14:paraId="398C2FF4" w14:textId="77777777" w:rsidR="00B61960" w:rsidRPr="009502C9" w:rsidRDefault="00B61960" w:rsidP="00B61960">
      <w:pPr>
        <w:autoSpaceDE w:val="0"/>
        <w:autoSpaceDN w:val="0"/>
        <w:spacing w:line="276" w:lineRule="auto"/>
        <w:jc w:val="both"/>
        <w:rPr>
          <w:rFonts w:ascii="Arial" w:hAnsi="Arial" w:cs="Arial"/>
        </w:rPr>
      </w:pPr>
    </w:p>
    <w:p w14:paraId="52187E14" w14:textId="675C4A7A" w:rsidR="008878DC" w:rsidRPr="009502C9" w:rsidRDefault="00B61960" w:rsidP="00334798">
      <w:pPr>
        <w:autoSpaceDE w:val="0"/>
        <w:autoSpaceDN w:val="0"/>
        <w:spacing w:line="276" w:lineRule="auto"/>
        <w:jc w:val="both"/>
        <w:rPr>
          <w:rFonts w:ascii="Arial" w:hAnsi="Arial" w:cs="Arial"/>
        </w:rPr>
      </w:pPr>
      <w:r w:rsidRPr="009502C9">
        <w:rPr>
          <w:rFonts w:ascii="Arial" w:hAnsi="Arial" w:cs="Arial"/>
        </w:rPr>
        <w:t xml:space="preserve">The Meeting discussed and added several sub activities on the SPA to support the implementation of action </w:t>
      </w:r>
      <w:proofErr w:type="spellStart"/>
      <w:r w:rsidRPr="009502C9">
        <w:rPr>
          <w:rFonts w:ascii="Arial" w:hAnsi="Arial" w:cs="Arial"/>
        </w:rPr>
        <w:t>programmes</w:t>
      </w:r>
      <w:proofErr w:type="spellEnd"/>
      <w:r w:rsidRPr="009502C9">
        <w:rPr>
          <w:rFonts w:ascii="Arial" w:hAnsi="Arial" w:cs="Arial"/>
        </w:rPr>
        <w:t xml:space="preserve">. The Meeting identified priority activities for 2017-2018 which includes i) development of </w:t>
      </w:r>
      <w:r w:rsidR="008878DC" w:rsidRPr="009502C9">
        <w:rPr>
          <w:rFonts w:ascii="Arial" w:hAnsi="Arial" w:cs="Arial"/>
        </w:rPr>
        <w:t>Roadmap for Agriculture Development in ASEAN</w:t>
      </w:r>
      <w:r w:rsidRPr="009502C9">
        <w:rPr>
          <w:rFonts w:ascii="Arial" w:hAnsi="Arial" w:cs="Arial"/>
        </w:rPr>
        <w:t>, ii) e</w:t>
      </w:r>
      <w:r w:rsidR="008878DC" w:rsidRPr="009502C9">
        <w:rPr>
          <w:rFonts w:ascii="Arial" w:hAnsi="Arial" w:cs="Arial"/>
        </w:rPr>
        <w:t xml:space="preserve">xchange visit </w:t>
      </w:r>
      <w:r w:rsidRPr="009502C9">
        <w:rPr>
          <w:rFonts w:ascii="Arial" w:hAnsi="Arial" w:cs="Arial"/>
        </w:rPr>
        <w:t xml:space="preserve">program </w:t>
      </w:r>
      <w:r w:rsidR="008878DC" w:rsidRPr="009502C9">
        <w:rPr>
          <w:rFonts w:ascii="Arial" w:hAnsi="Arial" w:cs="Arial"/>
        </w:rPr>
        <w:t>(Malaysia)</w:t>
      </w:r>
      <w:r w:rsidRPr="009502C9">
        <w:rPr>
          <w:rFonts w:ascii="Arial" w:hAnsi="Arial" w:cs="Arial"/>
        </w:rPr>
        <w:t>, iii) 7</w:t>
      </w:r>
      <w:r w:rsidRPr="009502C9">
        <w:rPr>
          <w:rFonts w:ascii="Arial" w:hAnsi="Arial" w:cs="Arial"/>
          <w:vertAlign w:val="superscript"/>
        </w:rPr>
        <w:t>th</w:t>
      </w:r>
      <w:r w:rsidR="00B7690D" w:rsidRPr="009502C9">
        <w:rPr>
          <w:rFonts w:ascii="Arial" w:hAnsi="Arial" w:cs="Arial"/>
        </w:rPr>
        <w:t>ASEAN Consultative Business Forum (</w:t>
      </w:r>
      <w:r w:rsidRPr="009502C9">
        <w:rPr>
          <w:rFonts w:ascii="Arial" w:hAnsi="Arial" w:cs="Arial"/>
        </w:rPr>
        <w:t>ACBF</w:t>
      </w:r>
      <w:r w:rsidR="00B7690D" w:rsidRPr="009502C9">
        <w:rPr>
          <w:rFonts w:ascii="Arial" w:hAnsi="Arial" w:cs="Arial"/>
        </w:rPr>
        <w:t>/</w:t>
      </w:r>
      <w:r w:rsidRPr="009502C9">
        <w:rPr>
          <w:rFonts w:ascii="Arial" w:hAnsi="Arial" w:cs="Arial"/>
        </w:rPr>
        <w:t xml:space="preserve">Philippines) and iv) ASEAN Learning Route. </w:t>
      </w:r>
    </w:p>
    <w:p w14:paraId="4C6BD63E" w14:textId="77777777" w:rsidR="00BB1BEF" w:rsidRPr="009502C9" w:rsidRDefault="00BB1BEF" w:rsidP="00662823">
      <w:pPr>
        <w:pStyle w:val="a3"/>
        <w:spacing w:line="276" w:lineRule="auto"/>
        <w:ind w:left="0"/>
        <w:rPr>
          <w:rFonts w:ascii="Arial" w:hAnsi="Arial" w:cs="Arial"/>
          <w:i w:val="0"/>
          <w:sz w:val="24"/>
        </w:rPr>
      </w:pPr>
    </w:p>
    <w:p w14:paraId="6006E49C" w14:textId="5AA21731" w:rsidR="00FF0EA8" w:rsidRPr="009502C9" w:rsidRDefault="00FF0EA8" w:rsidP="00FF0EA8">
      <w:pPr>
        <w:ind w:left="2340" w:hanging="2340"/>
        <w:jc w:val="both"/>
        <w:rPr>
          <w:rFonts w:ascii="Arial" w:hAnsi="Arial" w:cs="Arial"/>
          <w:b/>
        </w:rPr>
      </w:pPr>
      <w:r w:rsidRPr="009502C9">
        <w:rPr>
          <w:rFonts w:ascii="Arial" w:hAnsi="Arial" w:cs="Arial"/>
          <w:b/>
        </w:rPr>
        <w:t>ASEAN ROADMAP FOR AGRICULTURAL COOPERATIVE DEVELOPMENT</w:t>
      </w:r>
    </w:p>
    <w:p w14:paraId="037D1795" w14:textId="77777777" w:rsidR="00FF0EA8" w:rsidRPr="009502C9" w:rsidRDefault="00FF0EA8" w:rsidP="00FF0EA8">
      <w:pPr>
        <w:ind w:left="360"/>
        <w:jc w:val="both"/>
        <w:rPr>
          <w:rFonts w:ascii="Arial" w:hAnsi="Arial" w:cs="Arial"/>
        </w:rPr>
      </w:pPr>
    </w:p>
    <w:p w14:paraId="462F6809" w14:textId="6D90264B" w:rsidR="00FF0EA8" w:rsidRDefault="00FF0EA8" w:rsidP="00334798">
      <w:pPr>
        <w:pStyle w:val="a3"/>
        <w:spacing w:line="276" w:lineRule="auto"/>
        <w:ind w:left="0"/>
        <w:rPr>
          <w:rFonts w:ascii="Arial" w:hAnsi="Arial" w:cs="Arial"/>
          <w:i w:val="0"/>
          <w:sz w:val="24"/>
        </w:rPr>
      </w:pPr>
      <w:r w:rsidRPr="009502C9">
        <w:rPr>
          <w:rFonts w:ascii="Arial" w:hAnsi="Arial" w:cs="Arial"/>
          <w:i w:val="0"/>
          <w:sz w:val="24"/>
        </w:rPr>
        <w:t xml:space="preserve">The </w:t>
      </w:r>
      <w:r w:rsidR="00BF79EA" w:rsidRPr="009502C9">
        <w:rPr>
          <w:rFonts w:ascii="Arial" w:hAnsi="Arial" w:cs="Arial"/>
          <w:i w:val="0"/>
          <w:sz w:val="24"/>
        </w:rPr>
        <w:t>Meeting recalled the decision made at the 18</w:t>
      </w:r>
      <w:r w:rsidR="00BF79EA" w:rsidRPr="009502C9">
        <w:rPr>
          <w:rFonts w:ascii="Arial" w:hAnsi="Arial" w:cs="Arial"/>
          <w:i w:val="0"/>
          <w:sz w:val="24"/>
          <w:vertAlign w:val="superscript"/>
        </w:rPr>
        <w:t>th</w:t>
      </w:r>
      <w:r w:rsidR="00BF79EA" w:rsidRPr="009502C9">
        <w:rPr>
          <w:rFonts w:ascii="Arial" w:hAnsi="Arial" w:cs="Arial"/>
          <w:i w:val="0"/>
          <w:sz w:val="24"/>
        </w:rPr>
        <w:t xml:space="preserve"> ASWGAC Meeting to develop ASEAN Roadmap for Agricultural Cooperative Development. The ASEAN Secretariat has been following up the guidance and discuss with AFOSP/ASEAN Foundation to develop a concept note. </w:t>
      </w:r>
      <w:r w:rsidR="00150815" w:rsidRPr="009502C9">
        <w:rPr>
          <w:rFonts w:ascii="Arial" w:hAnsi="Arial" w:cs="Arial"/>
          <w:i w:val="0"/>
          <w:sz w:val="24"/>
        </w:rPr>
        <w:t>The Meeting noted</w:t>
      </w:r>
      <w:r w:rsidR="005343DC" w:rsidRPr="009502C9">
        <w:rPr>
          <w:rFonts w:ascii="Arial" w:hAnsi="Arial" w:cs="Arial"/>
          <w:i w:val="0"/>
          <w:sz w:val="24"/>
        </w:rPr>
        <w:t xml:space="preserve"> that</w:t>
      </w:r>
      <w:r w:rsidR="00150815" w:rsidRPr="009502C9">
        <w:rPr>
          <w:rFonts w:ascii="Arial" w:hAnsi="Arial" w:cs="Arial"/>
          <w:i w:val="0"/>
          <w:sz w:val="24"/>
        </w:rPr>
        <w:t xml:space="preserve"> the roadmap consist</w:t>
      </w:r>
      <w:r w:rsidR="005343DC" w:rsidRPr="009502C9">
        <w:rPr>
          <w:rFonts w:ascii="Arial" w:hAnsi="Arial" w:cs="Arial"/>
          <w:i w:val="0"/>
          <w:sz w:val="24"/>
        </w:rPr>
        <w:t>s</w:t>
      </w:r>
      <w:r w:rsidR="00150815" w:rsidRPr="009502C9">
        <w:rPr>
          <w:rFonts w:ascii="Arial" w:hAnsi="Arial" w:cs="Arial"/>
          <w:i w:val="0"/>
          <w:sz w:val="24"/>
        </w:rPr>
        <w:t xml:space="preserve"> of five chapter including i) Introduction, ii) State of Agricultural Cooperatives in ASEAN, iii) Trend in Global and ASEAN Agricultural Value Chain, iv) Strategy for the Agricultural Cooperatives Development toward 2025 and v) Resources </w:t>
      </w:r>
      <w:proofErr w:type="spellStart"/>
      <w:r w:rsidR="00150815" w:rsidRPr="009502C9">
        <w:rPr>
          <w:rFonts w:ascii="Arial" w:hAnsi="Arial" w:cs="Arial"/>
          <w:i w:val="0"/>
          <w:sz w:val="24"/>
        </w:rPr>
        <w:t>mobilisation</w:t>
      </w:r>
      <w:proofErr w:type="spellEnd"/>
      <w:r w:rsidR="00150815" w:rsidRPr="009502C9">
        <w:rPr>
          <w:rFonts w:ascii="Arial" w:hAnsi="Arial" w:cs="Arial"/>
          <w:i w:val="0"/>
          <w:sz w:val="24"/>
        </w:rPr>
        <w:t>. The Meeting appreciated ASEAN Secretariat to follow up the development of ASEAN Roadmap in Agricultural Cooperatives and agreed to the concept note for further action. The Meeting also agreed to consider the development of Roadmap as Key Deliverables of ASWGAC cooperation in 2018. The Meeting requested AMS to support and facilitate the work of consultant on the development of the Roadmap in particular to collate data/information and interview from the AMS (focal point).</w:t>
      </w:r>
    </w:p>
    <w:p w14:paraId="4E19EBE7" w14:textId="77777777" w:rsidR="00334798" w:rsidRDefault="00334798" w:rsidP="00334798">
      <w:pPr>
        <w:pStyle w:val="a3"/>
        <w:spacing w:line="276" w:lineRule="auto"/>
        <w:ind w:left="0"/>
        <w:rPr>
          <w:rFonts w:ascii="Arial" w:hAnsi="Arial" w:cs="Arial"/>
          <w:i w:val="0"/>
          <w:sz w:val="24"/>
        </w:rPr>
      </w:pPr>
    </w:p>
    <w:p w14:paraId="537BE2E5" w14:textId="77777777" w:rsidR="00334798" w:rsidRDefault="00334798" w:rsidP="00334798">
      <w:pPr>
        <w:pStyle w:val="a3"/>
        <w:spacing w:line="276" w:lineRule="auto"/>
        <w:ind w:left="0"/>
        <w:rPr>
          <w:rFonts w:ascii="Arial" w:hAnsi="Arial" w:cs="Arial"/>
          <w:i w:val="0"/>
          <w:sz w:val="24"/>
        </w:rPr>
      </w:pPr>
    </w:p>
    <w:p w14:paraId="5D4A16DC" w14:textId="77777777" w:rsidR="00334798" w:rsidRDefault="00334798" w:rsidP="00334798">
      <w:pPr>
        <w:pStyle w:val="a3"/>
        <w:spacing w:line="276" w:lineRule="auto"/>
        <w:ind w:left="0"/>
        <w:rPr>
          <w:rFonts w:ascii="Arial" w:hAnsi="Arial" w:cs="Arial"/>
          <w:i w:val="0"/>
          <w:sz w:val="24"/>
        </w:rPr>
      </w:pPr>
    </w:p>
    <w:p w14:paraId="7E5BEFAD" w14:textId="77777777" w:rsidR="00334798" w:rsidRPr="003B3797" w:rsidRDefault="00334798" w:rsidP="00334798">
      <w:pPr>
        <w:pStyle w:val="a3"/>
        <w:spacing w:line="276" w:lineRule="auto"/>
        <w:ind w:left="0"/>
        <w:rPr>
          <w:rFonts w:ascii="Arial" w:hAnsi="Arial" w:cs="Arial"/>
          <w:i w:val="0"/>
          <w:sz w:val="24"/>
        </w:rPr>
      </w:pPr>
    </w:p>
    <w:p w14:paraId="234A9574" w14:textId="77777777" w:rsidR="00334798" w:rsidRDefault="00662823" w:rsidP="00896306">
      <w:pPr>
        <w:spacing w:line="276" w:lineRule="auto"/>
        <w:ind w:left="1620" w:hanging="1620"/>
        <w:rPr>
          <w:rFonts w:ascii="Arial" w:hAnsi="Arial" w:cs="Arial"/>
          <w:b/>
        </w:rPr>
      </w:pPr>
      <w:r w:rsidRPr="009502C9">
        <w:rPr>
          <w:rFonts w:ascii="Arial" w:hAnsi="Arial" w:cs="Arial"/>
          <w:b/>
        </w:rPr>
        <w:lastRenderedPageBreak/>
        <w:t>ASEAN COOPERATION WITH DIAL</w:t>
      </w:r>
      <w:r w:rsidR="00334798">
        <w:rPr>
          <w:rFonts w:ascii="Arial" w:hAnsi="Arial" w:cs="Arial"/>
          <w:b/>
        </w:rPr>
        <w:t xml:space="preserve">OGUE PARTNERS AND INTERNATIONAL </w:t>
      </w:r>
    </w:p>
    <w:p w14:paraId="23B70BBF" w14:textId="7F543A36" w:rsidR="00662823" w:rsidRPr="009502C9" w:rsidRDefault="00662823" w:rsidP="00896306">
      <w:pPr>
        <w:spacing w:line="276" w:lineRule="auto"/>
        <w:ind w:left="1620" w:hanging="1620"/>
        <w:rPr>
          <w:rFonts w:ascii="Arial" w:hAnsi="Arial" w:cs="Arial"/>
          <w:b/>
        </w:rPr>
      </w:pPr>
      <w:r w:rsidRPr="009502C9">
        <w:rPr>
          <w:rFonts w:ascii="Arial" w:hAnsi="Arial" w:cs="Arial"/>
          <w:b/>
        </w:rPr>
        <w:t>ORGANISATIONS</w:t>
      </w:r>
    </w:p>
    <w:p w14:paraId="404A5622" w14:textId="77777777" w:rsidR="00662823" w:rsidRPr="009502C9" w:rsidRDefault="00662823" w:rsidP="00662823">
      <w:pPr>
        <w:spacing w:line="276" w:lineRule="auto"/>
        <w:rPr>
          <w:rFonts w:ascii="Arial" w:hAnsi="Arial" w:cs="Arial"/>
        </w:rPr>
      </w:pPr>
    </w:p>
    <w:p w14:paraId="7ED73595" w14:textId="379FB89D" w:rsidR="00662823" w:rsidRPr="009502C9" w:rsidRDefault="00334798" w:rsidP="00334798">
      <w:pPr>
        <w:spacing w:line="276" w:lineRule="auto"/>
        <w:rPr>
          <w:rFonts w:ascii="Arial" w:hAnsi="Arial" w:cs="Arial"/>
          <w:b/>
          <w:bCs/>
        </w:rPr>
      </w:pPr>
      <w:proofErr w:type="gramStart"/>
      <w:r>
        <w:rPr>
          <w:rFonts w:ascii="Arial" w:hAnsi="Arial" w:cs="Arial"/>
          <w:b/>
          <w:bCs/>
        </w:rPr>
        <w:t>1.</w:t>
      </w:r>
      <w:r w:rsidR="00662823" w:rsidRPr="009502C9">
        <w:rPr>
          <w:rFonts w:ascii="Arial" w:hAnsi="Arial" w:cs="Arial"/>
          <w:b/>
          <w:bCs/>
        </w:rPr>
        <w:t>Project</w:t>
      </w:r>
      <w:proofErr w:type="gramEnd"/>
      <w:r w:rsidR="00662823" w:rsidRPr="009502C9">
        <w:rPr>
          <w:rFonts w:ascii="Arial" w:hAnsi="Arial" w:cs="Arial"/>
          <w:b/>
          <w:bCs/>
        </w:rPr>
        <w:t xml:space="preserve"> for Strengthening Capacity Building in Agriculture Sect</w:t>
      </w:r>
      <w:r w:rsidR="00335748" w:rsidRPr="009502C9">
        <w:rPr>
          <w:rFonts w:ascii="Arial" w:hAnsi="Arial" w:cs="Arial"/>
          <w:b/>
          <w:bCs/>
        </w:rPr>
        <w:t>or in ASEAN Countries Phase 2 (CB Project Phase 2</w:t>
      </w:r>
      <w:r w:rsidR="00662823" w:rsidRPr="009502C9">
        <w:rPr>
          <w:rFonts w:ascii="Arial" w:hAnsi="Arial" w:cs="Arial"/>
          <w:b/>
          <w:bCs/>
        </w:rPr>
        <w:t>)</w:t>
      </w:r>
    </w:p>
    <w:p w14:paraId="5FE6C2E5" w14:textId="77777777" w:rsidR="007E5A1D" w:rsidRPr="009502C9" w:rsidRDefault="007E5A1D" w:rsidP="007E5A1D">
      <w:pPr>
        <w:pStyle w:val="a3"/>
        <w:spacing w:line="276" w:lineRule="auto"/>
        <w:ind w:left="0"/>
        <w:rPr>
          <w:rFonts w:ascii="Arial" w:hAnsi="Arial" w:cs="Arial"/>
          <w:sz w:val="24"/>
        </w:rPr>
      </w:pPr>
    </w:p>
    <w:p w14:paraId="445C8CFE" w14:textId="78A3D6AC" w:rsidR="00E961D8" w:rsidRPr="009502C9" w:rsidRDefault="007E5A1D" w:rsidP="00334798">
      <w:pPr>
        <w:pStyle w:val="a3"/>
        <w:spacing w:line="276" w:lineRule="auto"/>
        <w:ind w:left="0"/>
        <w:rPr>
          <w:rFonts w:ascii="Arial" w:hAnsi="Arial" w:cs="Arial"/>
          <w:i w:val="0"/>
          <w:sz w:val="24"/>
        </w:rPr>
      </w:pPr>
      <w:r w:rsidRPr="009502C9">
        <w:rPr>
          <w:rFonts w:ascii="Arial" w:hAnsi="Arial" w:cs="Arial"/>
          <w:i w:val="0"/>
          <w:sz w:val="24"/>
        </w:rPr>
        <w:t>The Project Coordinator, Mr. Hiroaki Kinoshita, informed various activities implemented since last meeting last year which includes Annual Coordination Meeting (ACM), Agricultural Policy Seminar, Training courses, dispatch of Japanese short-term experts and monitoring and evaluation of the activities. The Project Coordin</w:t>
      </w:r>
      <w:r w:rsidR="00335748" w:rsidRPr="009502C9">
        <w:rPr>
          <w:rFonts w:ascii="Arial" w:hAnsi="Arial" w:cs="Arial"/>
          <w:i w:val="0"/>
          <w:sz w:val="24"/>
        </w:rPr>
        <w:t xml:space="preserve">ator of the CB Project phase 2 </w:t>
      </w:r>
      <w:r w:rsidRPr="009502C9">
        <w:rPr>
          <w:rFonts w:ascii="Arial" w:hAnsi="Arial" w:cs="Arial"/>
          <w:i w:val="0"/>
          <w:sz w:val="24"/>
        </w:rPr>
        <w:t>appreciated the active participation of AMS in the implementation of the project. The Meeting noted that the CB phase 2 Project will end in September 2017.</w:t>
      </w:r>
      <w:r w:rsidR="00334798">
        <w:rPr>
          <w:rFonts w:ascii="Arial" w:hAnsi="Arial" w:cs="Arial"/>
          <w:i w:val="0"/>
          <w:sz w:val="24"/>
        </w:rPr>
        <w:t xml:space="preserve"> </w:t>
      </w:r>
      <w:r w:rsidR="005343DC" w:rsidRPr="009502C9">
        <w:rPr>
          <w:rFonts w:ascii="Arial" w:hAnsi="Arial" w:cs="Arial"/>
          <w:i w:val="0"/>
          <w:sz w:val="24"/>
        </w:rPr>
        <w:t xml:space="preserve">In regard with the project proposal for the CB </w:t>
      </w:r>
      <w:r w:rsidR="00335748" w:rsidRPr="009502C9">
        <w:rPr>
          <w:rFonts w:ascii="Arial" w:hAnsi="Arial" w:cs="Arial"/>
          <w:i w:val="0"/>
          <w:sz w:val="24"/>
        </w:rPr>
        <w:t xml:space="preserve">Project </w:t>
      </w:r>
      <w:r w:rsidR="005343DC" w:rsidRPr="009502C9">
        <w:rPr>
          <w:rFonts w:ascii="Arial" w:hAnsi="Arial" w:cs="Arial"/>
          <w:i w:val="0"/>
          <w:sz w:val="24"/>
        </w:rPr>
        <w:t>phase</w:t>
      </w:r>
      <w:r w:rsidR="00335748" w:rsidRPr="009502C9">
        <w:rPr>
          <w:rFonts w:ascii="Arial" w:hAnsi="Arial" w:cs="Arial"/>
          <w:i w:val="0"/>
          <w:sz w:val="24"/>
        </w:rPr>
        <w:t xml:space="preserve"> </w:t>
      </w:r>
      <w:r w:rsidR="005343DC" w:rsidRPr="009502C9">
        <w:rPr>
          <w:rFonts w:ascii="Arial" w:hAnsi="Arial" w:cs="Arial"/>
          <w:i w:val="0"/>
          <w:sz w:val="24"/>
        </w:rPr>
        <w:t>3, t</w:t>
      </w:r>
      <w:r w:rsidR="00BB1BEF" w:rsidRPr="009502C9">
        <w:rPr>
          <w:rFonts w:ascii="Arial" w:hAnsi="Arial" w:cs="Arial"/>
          <w:i w:val="0"/>
          <w:sz w:val="24"/>
        </w:rPr>
        <w:t xml:space="preserve">he Meeting </w:t>
      </w:r>
      <w:r w:rsidR="005343DC" w:rsidRPr="009502C9">
        <w:rPr>
          <w:rFonts w:ascii="Arial" w:hAnsi="Arial" w:cs="Arial"/>
          <w:i w:val="0"/>
          <w:sz w:val="24"/>
        </w:rPr>
        <w:t xml:space="preserve">noted </w:t>
      </w:r>
      <w:r w:rsidR="00BB1BEF" w:rsidRPr="009502C9">
        <w:rPr>
          <w:rFonts w:ascii="Arial" w:hAnsi="Arial" w:cs="Arial"/>
          <w:i w:val="0"/>
          <w:sz w:val="24"/>
        </w:rPr>
        <w:t xml:space="preserve">that the project proposal has </w:t>
      </w:r>
      <w:r w:rsidR="005343DC" w:rsidRPr="009502C9">
        <w:rPr>
          <w:rFonts w:ascii="Arial" w:hAnsi="Arial" w:cs="Arial"/>
          <w:i w:val="0"/>
          <w:sz w:val="24"/>
        </w:rPr>
        <w:t xml:space="preserve">been discussed by </w:t>
      </w:r>
      <w:r w:rsidR="00BB1BEF" w:rsidRPr="009502C9">
        <w:rPr>
          <w:rFonts w:ascii="Arial" w:hAnsi="Arial" w:cs="Arial"/>
          <w:i w:val="0"/>
          <w:sz w:val="24"/>
        </w:rPr>
        <w:t>the pre-</w:t>
      </w:r>
      <w:proofErr w:type="spellStart"/>
      <w:r w:rsidR="00BB1BEF" w:rsidRPr="009502C9">
        <w:rPr>
          <w:rFonts w:ascii="Arial" w:hAnsi="Arial" w:cs="Arial"/>
          <w:i w:val="0"/>
          <w:sz w:val="24"/>
        </w:rPr>
        <w:t>apraisal</w:t>
      </w:r>
      <w:proofErr w:type="spellEnd"/>
      <w:r w:rsidR="00BB1BEF" w:rsidRPr="009502C9">
        <w:rPr>
          <w:rFonts w:ascii="Arial" w:hAnsi="Arial" w:cs="Arial"/>
          <w:i w:val="0"/>
          <w:sz w:val="24"/>
        </w:rPr>
        <w:t xml:space="preserve"> meeting </w:t>
      </w:r>
      <w:r w:rsidR="004E25C8" w:rsidRPr="009502C9">
        <w:rPr>
          <w:rFonts w:ascii="Arial" w:hAnsi="Arial" w:cs="Arial"/>
          <w:i w:val="0"/>
          <w:sz w:val="24"/>
        </w:rPr>
        <w:t xml:space="preserve">(PAM) </w:t>
      </w:r>
      <w:r w:rsidR="00BB1BEF" w:rsidRPr="009502C9">
        <w:rPr>
          <w:rFonts w:ascii="Arial" w:hAnsi="Arial" w:cs="Arial"/>
          <w:i w:val="0"/>
          <w:sz w:val="24"/>
        </w:rPr>
        <w:t>and receive</w:t>
      </w:r>
      <w:r w:rsidR="00CB04FD" w:rsidRPr="009502C9">
        <w:rPr>
          <w:rFonts w:ascii="Arial" w:hAnsi="Arial" w:cs="Arial"/>
          <w:i w:val="0"/>
          <w:sz w:val="24"/>
        </w:rPr>
        <w:t>d</w:t>
      </w:r>
      <w:r w:rsidR="00BB1BEF" w:rsidRPr="009502C9">
        <w:rPr>
          <w:rFonts w:ascii="Arial" w:hAnsi="Arial" w:cs="Arial"/>
          <w:i w:val="0"/>
          <w:sz w:val="24"/>
        </w:rPr>
        <w:t xml:space="preserve"> approval from Project Appraisal Committee (PAC) of </w:t>
      </w:r>
      <w:r w:rsidR="005343DC" w:rsidRPr="009502C9">
        <w:rPr>
          <w:rFonts w:ascii="Arial" w:hAnsi="Arial" w:cs="Arial"/>
          <w:i w:val="0"/>
          <w:sz w:val="24"/>
        </w:rPr>
        <w:t xml:space="preserve">the </w:t>
      </w:r>
      <w:r w:rsidR="00BB1BEF" w:rsidRPr="009502C9">
        <w:rPr>
          <w:rFonts w:ascii="Arial" w:hAnsi="Arial" w:cs="Arial"/>
          <w:i w:val="0"/>
          <w:sz w:val="24"/>
        </w:rPr>
        <w:t xml:space="preserve">ASEAN Secretariat. The Meeting noted </w:t>
      </w:r>
      <w:r w:rsidR="005343DC" w:rsidRPr="009502C9">
        <w:rPr>
          <w:rFonts w:ascii="Arial" w:hAnsi="Arial" w:cs="Arial"/>
          <w:i w:val="0"/>
          <w:sz w:val="24"/>
        </w:rPr>
        <w:t>the</w:t>
      </w:r>
      <w:r w:rsidR="00335748" w:rsidRPr="009502C9">
        <w:rPr>
          <w:rFonts w:ascii="Arial" w:hAnsi="Arial" w:cs="Arial"/>
          <w:i w:val="0"/>
          <w:sz w:val="24"/>
        </w:rPr>
        <w:t xml:space="preserve"> CB P</w:t>
      </w:r>
      <w:r w:rsidR="004E25C8" w:rsidRPr="009502C9">
        <w:rPr>
          <w:rFonts w:ascii="Arial" w:hAnsi="Arial" w:cs="Arial"/>
          <w:i w:val="0"/>
          <w:sz w:val="24"/>
        </w:rPr>
        <w:t xml:space="preserve">roject phase 3 is </w:t>
      </w:r>
      <w:r w:rsidR="005343DC" w:rsidRPr="009502C9">
        <w:rPr>
          <w:rFonts w:ascii="Arial" w:hAnsi="Arial" w:cs="Arial"/>
          <w:i w:val="0"/>
          <w:sz w:val="24"/>
        </w:rPr>
        <w:t xml:space="preserve">a </w:t>
      </w:r>
      <w:r w:rsidR="00335748" w:rsidRPr="009502C9">
        <w:rPr>
          <w:rFonts w:ascii="Arial" w:hAnsi="Arial" w:cs="Arial"/>
          <w:i w:val="0"/>
          <w:sz w:val="24"/>
        </w:rPr>
        <w:t>continuation of the CB P</w:t>
      </w:r>
      <w:r w:rsidR="004E25C8" w:rsidRPr="009502C9">
        <w:rPr>
          <w:rFonts w:ascii="Arial" w:hAnsi="Arial" w:cs="Arial"/>
          <w:i w:val="0"/>
          <w:sz w:val="24"/>
        </w:rPr>
        <w:t xml:space="preserve">roject phase 2 and </w:t>
      </w:r>
      <w:r w:rsidR="005343DC" w:rsidRPr="009502C9">
        <w:rPr>
          <w:rFonts w:ascii="Arial" w:hAnsi="Arial" w:cs="Arial"/>
          <w:i w:val="0"/>
          <w:sz w:val="24"/>
        </w:rPr>
        <w:t xml:space="preserve">MAFF Japan </w:t>
      </w:r>
      <w:r w:rsidR="004E25C8" w:rsidRPr="009502C9">
        <w:rPr>
          <w:rFonts w:ascii="Arial" w:hAnsi="Arial" w:cs="Arial"/>
          <w:i w:val="0"/>
          <w:sz w:val="24"/>
        </w:rPr>
        <w:t xml:space="preserve">has </w:t>
      </w:r>
      <w:r w:rsidR="005343DC" w:rsidRPr="009502C9">
        <w:rPr>
          <w:rFonts w:ascii="Arial" w:hAnsi="Arial" w:cs="Arial"/>
          <w:i w:val="0"/>
          <w:sz w:val="24"/>
        </w:rPr>
        <w:t>committed</w:t>
      </w:r>
      <w:r w:rsidR="00335748" w:rsidRPr="009502C9">
        <w:rPr>
          <w:rFonts w:ascii="Arial" w:hAnsi="Arial" w:cs="Arial"/>
          <w:i w:val="0"/>
          <w:sz w:val="24"/>
        </w:rPr>
        <w:t xml:space="preserve"> </w:t>
      </w:r>
      <w:r w:rsidR="005343DC" w:rsidRPr="009502C9">
        <w:rPr>
          <w:rFonts w:ascii="Arial" w:hAnsi="Arial" w:cs="Arial"/>
          <w:i w:val="0"/>
          <w:sz w:val="24"/>
        </w:rPr>
        <w:t>to provide</w:t>
      </w:r>
      <w:r w:rsidR="004E25C8" w:rsidRPr="009502C9">
        <w:rPr>
          <w:rFonts w:ascii="Arial" w:hAnsi="Arial" w:cs="Arial"/>
          <w:i w:val="0"/>
          <w:sz w:val="24"/>
        </w:rPr>
        <w:t xml:space="preserve"> funding resource</w:t>
      </w:r>
      <w:r w:rsidR="00335748" w:rsidRPr="009502C9">
        <w:rPr>
          <w:rFonts w:ascii="Arial" w:hAnsi="Arial" w:cs="Arial"/>
          <w:i w:val="0"/>
          <w:sz w:val="24"/>
        </w:rPr>
        <w:t>s. The Meeting approved the CB P</w:t>
      </w:r>
      <w:r w:rsidR="004E25C8" w:rsidRPr="009502C9">
        <w:rPr>
          <w:rFonts w:ascii="Arial" w:hAnsi="Arial" w:cs="Arial"/>
          <w:i w:val="0"/>
          <w:sz w:val="24"/>
        </w:rPr>
        <w:t xml:space="preserve">roject phase 3 for SOM-AMAF consideration and endorsement. Taking into account that funding arrangement will be made </w:t>
      </w:r>
      <w:r w:rsidR="005343DC" w:rsidRPr="009502C9">
        <w:rPr>
          <w:rFonts w:ascii="Arial" w:hAnsi="Arial" w:cs="Arial"/>
          <w:i w:val="0"/>
          <w:sz w:val="24"/>
        </w:rPr>
        <w:t xml:space="preserve">by MAFF Japan </w:t>
      </w:r>
      <w:r w:rsidR="004E25C8" w:rsidRPr="009502C9">
        <w:rPr>
          <w:rFonts w:ascii="Arial" w:hAnsi="Arial" w:cs="Arial"/>
          <w:i w:val="0"/>
          <w:sz w:val="24"/>
        </w:rPr>
        <w:t xml:space="preserve">in </w:t>
      </w:r>
      <w:r w:rsidR="00CB04FD" w:rsidRPr="009502C9">
        <w:rPr>
          <w:rFonts w:ascii="Arial" w:hAnsi="Arial" w:cs="Arial"/>
          <w:i w:val="0"/>
          <w:sz w:val="24"/>
        </w:rPr>
        <w:t>end of June</w:t>
      </w:r>
      <w:r w:rsidR="004E25C8" w:rsidRPr="009502C9">
        <w:rPr>
          <w:rFonts w:ascii="Arial" w:hAnsi="Arial" w:cs="Arial"/>
          <w:i w:val="0"/>
          <w:sz w:val="24"/>
        </w:rPr>
        <w:t xml:space="preserve"> 2017, the Meeting agreed to </w:t>
      </w:r>
      <w:r w:rsidR="00CB04FD" w:rsidRPr="009502C9">
        <w:rPr>
          <w:rFonts w:ascii="Arial" w:hAnsi="Arial" w:cs="Arial"/>
          <w:i w:val="0"/>
          <w:sz w:val="24"/>
        </w:rPr>
        <w:t xml:space="preserve">submit the proposal to get ad referendum approval from </w:t>
      </w:r>
      <w:r w:rsidR="004E25C8" w:rsidRPr="009502C9">
        <w:rPr>
          <w:rFonts w:ascii="Arial" w:hAnsi="Arial" w:cs="Arial"/>
          <w:i w:val="0"/>
          <w:sz w:val="24"/>
        </w:rPr>
        <w:t>SOM-AMAF</w:t>
      </w:r>
      <w:r w:rsidR="005343DC" w:rsidRPr="009502C9">
        <w:rPr>
          <w:rFonts w:ascii="Arial" w:hAnsi="Arial" w:cs="Arial"/>
          <w:i w:val="0"/>
          <w:sz w:val="24"/>
        </w:rPr>
        <w:t xml:space="preserve"> and subsequently to get approval from the Committee of Permanent Representative (CPR)</w:t>
      </w:r>
      <w:r w:rsidR="004E25C8" w:rsidRPr="009502C9">
        <w:rPr>
          <w:rFonts w:ascii="Arial" w:hAnsi="Arial" w:cs="Arial"/>
          <w:i w:val="0"/>
          <w:sz w:val="24"/>
        </w:rPr>
        <w:t>.</w:t>
      </w:r>
      <w:r w:rsidR="00335748" w:rsidRPr="009502C9">
        <w:rPr>
          <w:rFonts w:ascii="Arial" w:hAnsi="Arial" w:cs="Arial"/>
          <w:i w:val="0"/>
          <w:sz w:val="24"/>
        </w:rPr>
        <w:t xml:space="preserve"> </w:t>
      </w:r>
      <w:r w:rsidR="005343DC" w:rsidRPr="009502C9">
        <w:rPr>
          <w:rFonts w:ascii="Arial" w:hAnsi="Arial" w:cs="Arial"/>
          <w:i w:val="0"/>
          <w:sz w:val="24"/>
        </w:rPr>
        <w:t>For better communication in the implementation, t</w:t>
      </w:r>
      <w:r w:rsidR="00E961D8" w:rsidRPr="009502C9">
        <w:rPr>
          <w:rFonts w:ascii="Arial" w:hAnsi="Arial" w:cs="Arial"/>
          <w:i w:val="0"/>
          <w:sz w:val="24"/>
        </w:rPr>
        <w:t>he Meeting requested project coordinator to copy the ASWGAC focal point in communication with the focal point</w:t>
      </w:r>
      <w:r w:rsidR="00C01ADD" w:rsidRPr="009502C9">
        <w:rPr>
          <w:rFonts w:ascii="Arial" w:hAnsi="Arial" w:cs="Arial"/>
          <w:i w:val="0"/>
          <w:sz w:val="24"/>
        </w:rPr>
        <w:t xml:space="preserve"> of the CB Project phase 2</w:t>
      </w:r>
      <w:r w:rsidR="005343DC" w:rsidRPr="009502C9">
        <w:rPr>
          <w:rFonts w:ascii="Arial" w:hAnsi="Arial" w:cs="Arial"/>
          <w:i w:val="0"/>
          <w:sz w:val="24"/>
        </w:rPr>
        <w:t>.</w:t>
      </w:r>
    </w:p>
    <w:p w14:paraId="2D99D0AE" w14:textId="77777777" w:rsidR="00662823" w:rsidRPr="009502C9" w:rsidRDefault="00662823" w:rsidP="00662823">
      <w:pPr>
        <w:pStyle w:val="a3"/>
        <w:spacing w:line="276" w:lineRule="auto"/>
        <w:ind w:left="0"/>
        <w:rPr>
          <w:rFonts w:ascii="Arial" w:hAnsi="Arial" w:cs="Arial"/>
          <w:sz w:val="24"/>
        </w:rPr>
      </w:pPr>
    </w:p>
    <w:p w14:paraId="3C69209C" w14:textId="77777777" w:rsidR="00334798" w:rsidRDefault="00334798" w:rsidP="00FF0EA8">
      <w:pPr>
        <w:ind w:left="540" w:hanging="540"/>
        <w:rPr>
          <w:rFonts w:ascii="Arial" w:hAnsi="Arial" w:cs="Arial"/>
          <w:b/>
          <w:iCs/>
        </w:rPr>
      </w:pPr>
      <w:proofErr w:type="gramStart"/>
      <w:r>
        <w:rPr>
          <w:rFonts w:ascii="Arial" w:hAnsi="Arial" w:cs="Arial"/>
          <w:b/>
          <w:iCs/>
        </w:rPr>
        <w:t>2.</w:t>
      </w:r>
      <w:r w:rsidR="00FF0EA8" w:rsidRPr="00334798">
        <w:rPr>
          <w:rFonts w:ascii="Arial" w:hAnsi="Arial" w:cs="Arial"/>
          <w:b/>
          <w:iCs/>
        </w:rPr>
        <w:t>Project</w:t>
      </w:r>
      <w:proofErr w:type="gramEnd"/>
      <w:r w:rsidR="00FF0EA8" w:rsidRPr="00334798">
        <w:rPr>
          <w:rFonts w:ascii="Arial" w:hAnsi="Arial" w:cs="Arial"/>
          <w:b/>
          <w:iCs/>
        </w:rPr>
        <w:t xml:space="preserve"> on Human Resource Development in Food-related Areas through </w:t>
      </w:r>
    </w:p>
    <w:p w14:paraId="00E765FA" w14:textId="2814CB74" w:rsidR="00FF0EA8" w:rsidRPr="00334798" w:rsidRDefault="00FF0EA8" w:rsidP="00FF0EA8">
      <w:pPr>
        <w:ind w:left="540" w:hanging="540"/>
        <w:rPr>
          <w:rFonts w:ascii="Arial" w:hAnsi="Arial" w:cs="Arial"/>
          <w:b/>
          <w:iCs/>
        </w:rPr>
      </w:pPr>
      <w:r w:rsidRPr="00334798">
        <w:rPr>
          <w:rFonts w:ascii="Arial" w:hAnsi="Arial" w:cs="Arial"/>
          <w:b/>
          <w:iCs/>
        </w:rPr>
        <w:t>Partnership with Universities in ASEAN Region</w:t>
      </w:r>
    </w:p>
    <w:p w14:paraId="483FD53A" w14:textId="77777777" w:rsidR="00FF0EA8" w:rsidRPr="009502C9" w:rsidRDefault="00FF0EA8" w:rsidP="00FF0EA8">
      <w:pPr>
        <w:rPr>
          <w:rFonts w:ascii="Arial" w:hAnsi="Arial" w:cs="Arial"/>
          <w:i/>
        </w:rPr>
      </w:pPr>
    </w:p>
    <w:p w14:paraId="0F6E8DF8" w14:textId="4E2AEFFE" w:rsidR="00F24446" w:rsidRPr="009502C9" w:rsidRDefault="00E961D8" w:rsidP="00334798">
      <w:pPr>
        <w:pStyle w:val="a3"/>
        <w:spacing w:line="276" w:lineRule="auto"/>
        <w:ind w:left="0"/>
        <w:rPr>
          <w:rFonts w:ascii="Arial" w:hAnsi="Arial" w:cs="Arial"/>
          <w:i w:val="0"/>
          <w:sz w:val="24"/>
        </w:rPr>
      </w:pPr>
      <w:r w:rsidRPr="009502C9">
        <w:rPr>
          <w:rFonts w:ascii="Arial" w:hAnsi="Arial" w:cs="Arial"/>
          <w:i w:val="0"/>
          <w:sz w:val="24"/>
        </w:rPr>
        <w:t xml:space="preserve">The Meeting noted the progress report on the project for </w:t>
      </w:r>
      <w:r w:rsidRPr="009502C9">
        <w:rPr>
          <w:rFonts w:ascii="Arial" w:hAnsi="Arial" w:cs="Arial"/>
          <w:i w:val="0"/>
          <w:iCs w:val="0"/>
          <w:sz w:val="24"/>
        </w:rPr>
        <w:t>Human Resources Development in Food-Related Areas through partnership</w:t>
      </w:r>
      <w:r w:rsidR="003B3797">
        <w:rPr>
          <w:rFonts w:ascii="Arial" w:hAnsi="Arial" w:cs="Arial"/>
          <w:i w:val="0"/>
          <w:iCs w:val="0"/>
          <w:sz w:val="24"/>
        </w:rPr>
        <w:t xml:space="preserve"> </w:t>
      </w:r>
      <w:r w:rsidRPr="009502C9">
        <w:rPr>
          <w:rFonts w:ascii="Arial" w:hAnsi="Arial" w:cs="Arial"/>
          <w:i w:val="0"/>
          <w:sz w:val="24"/>
        </w:rPr>
        <w:t>program with universi</w:t>
      </w:r>
      <w:r w:rsidR="00334798">
        <w:rPr>
          <w:rFonts w:ascii="Arial" w:hAnsi="Arial" w:cs="Arial"/>
          <w:i w:val="0"/>
          <w:sz w:val="24"/>
        </w:rPr>
        <w:t xml:space="preserve">ties in ASEAN countries. </w:t>
      </w:r>
      <w:r w:rsidR="00DD2360" w:rsidRPr="009502C9">
        <w:rPr>
          <w:rFonts w:ascii="Arial" w:hAnsi="Arial" w:cs="Arial"/>
          <w:i w:val="0"/>
          <w:sz w:val="24"/>
        </w:rPr>
        <w:t xml:space="preserve">The Project aims to directly contribute to human resource development in ASEAN with enhanced knowledge and skills relevant and necessary for sound development of the broad arena of food-related </w:t>
      </w:r>
      <w:proofErr w:type="spellStart"/>
      <w:r w:rsidR="00DD2360" w:rsidRPr="009502C9">
        <w:rPr>
          <w:rFonts w:ascii="Arial" w:hAnsi="Arial" w:cs="Arial"/>
          <w:i w:val="0"/>
          <w:sz w:val="24"/>
        </w:rPr>
        <w:t>industry.</w:t>
      </w:r>
      <w:r w:rsidR="00216E4D" w:rsidRPr="009502C9">
        <w:rPr>
          <w:rFonts w:ascii="Arial" w:hAnsi="Arial" w:cs="Arial"/>
          <w:i w:val="0"/>
          <w:sz w:val="24"/>
        </w:rPr>
        <w:t>The</w:t>
      </w:r>
      <w:proofErr w:type="spellEnd"/>
      <w:r w:rsidR="00216E4D" w:rsidRPr="009502C9">
        <w:rPr>
          <w:rFonts w:ascii="Arial" w:hAnsi="Arial" w:cs="Arial"/>
          <w:i w:val="0"/>
          <w:sz w:val="24"/>
        </w:rPr>
        <w:t xml:space="preserve"> Project Coordinator, Mr. </w:t>
      </w:r>
      <w:proofErr w:type="spellStart"/>
      <w:r w:rsidR="00216E4D" w:rsidRPr="009502C9">
        <w:rPr>
          <w:rFonts w:ascii="Arial" w:hAnsi="Arial" w:cs="Arial"/>
          <w:i w:val="0"/>
          <w:sz w:val="24"/>
        </w:rPr>
        <w:t>Eiji</w:t>
      </w:r>
      <w:proofErr w:type="spellEnd"/>
      <w:r w:rsidR="00813C53" w:rsidRPr="009502C9">
        <w:rPr>
          <w:rFonts w:ascii="Arial" w:hAnsi="Arial" w:cs="Arial"/>
          <w:i w:val="0"/>
          <w:sz w:val="24"/>
        </w:rPr>
        <w:t xml:space="preserve"> </w:t>
      </w:r>
      <w:proofErr w:type="spellStart"/>
      <w:r w:rsidR="00216E4D" w:rsidRPr="009502C9">
        <w:rPr>
          <w:rFonts w:ascii="Arial" w:hAnsi="Arial" w:cs="Arial"/>
          <w:i w:val="0"/>
          <w:sz w:val="24"/>
        </w:rPr>
        <w:t>Hatano</w:t>
      </w:r>
      <w:proofErr w:type="spellEnd"/>
      <w:r w:rsidR="00216E4D" w:rsidRPr="009502C9">
        <w:rPr>
          <w:rFonts w:ascii="Arial" w:hAnsi="Arial" w:cs="Arial"/>
          <w:i w:val="0"/>
          <w:sz w:val="24"/>
        </w:rPr>
        <w:t>,</w:t>
      </w:r>
      <w:r w:rsidR="003B3797">
        <w:rPr>
          <w:rFonts w:ascii="Arial" w:hAnsi="Arial" w:cs="Arial"/>
          <w:i w:val="0"/>
          <w:sz w:val="24"/>
        </w:rPr>
        <w:t xml:space="preserve"> </w:t>
      </w:r>
      <w:r w:rsidR="00216E4D" w:rsidRPr="009502C9">
        <w:rPr>
          <w:rFonts w:ascii="Arial" w:hAnsi="Arial" w:cs="Arial"/>
          <w:i w:val="0"/>
          <w:sz w:val="24"/>
        </w:rPr>
        <w:t>informed that the partnership program has been developed with universities in ASEAN countries</w:t>
      </w:r>
      <w:r w:rsidR="00813C53" w:rsidRPr="009502C9">
        <w:rPr>
          <w:rFonts w:ascii="Arial" w:hAnsi="Arial" w:cs="Arial"/>
          <w:i w:val="0"/>
          <w:sz w:val="24"/>
        </w:rPr>
        <w:t xml:space="preserve"> (Brunei Darussalam, Indonesia, </w:t>
      </w:r>
      <w:r w:rsidR="00216E4D" w:rsidRPr="009502C9">
        <w:rPr>
          <w:rFonts w:ascii="Arial" w:hAnsi="Arial" w:cs="Arial"/>
          <w:i w:val="0"/>
          <w:sz w:val="24"/>
        </w:rPr>
        <w:t xml:space="preserve">Malaysia, Myanmar, Philippines, </w:t>
      </w:r>
      <w:r w:rsidR="00813C53" w:rsidRPr="009502C9">
        <w:rPr>
          <w:rFonts w:ascii="Arial" w:hAnsi="Arial" w:cs="Arial"/>
          <w:i w:val="0"/>
          <w:sz w:val="24"/>
        </w:rPr>
        <w:t xml:space="preserve">Singapore, </w:t>
      </w:r>
      <w:r w:rsidR="00216E4D" w:rsidRPr="009502C9">
        <w:rPr>
          <w:rFonts w:ascii="Arial" w:hAnsi="Arial" w:cs="Arial"/>
          <w:i w:val="0"/>
          <w:sz w:val="24"/>
        </w:rPr>
        <w:t>Thailand</w:t>
      </w:r>
      <w:r w:rsidR="00813C53" w:rsidRPr="009502C9">
        <w:rPr>
          <w:rFonts w:ascii="Arial" w:hAnsi="Arial" w:cs="Arial"/>
          <w:i w:val="0"/>
          <w:sz w:val="24"/>
        </w:rPr>
        <w:t xml:space="preserve"> and Viet Nam</w:t>
      </w:r>
      <w:r w:rsidR="00216E4D" w:rsidRPr="009502C9">
        <w:rPr>
          <w:rFonts w:ascii="Arial" w:hAnsi="Arial" w:cs="Arial"/>
          <w:i w:val="0"/>
          <w:sz w:val="24"/>
        </w:rPr>
        <w:t xml:space="preserve">). Currently the project is discussing with the Royal University of Agriculture, Cambodia to organize intensive 2 </w:t>
      </w:r>
      <w:r w:rsidR="00216E4D" w:rsidRPr="009502C9">
        <w:rPr>
          <w:rFonts w:ascii="Arial" w:hAnsi="Arial" w:cs="Arial"/>
          <w:i w:val="0"/>
          <w:sz w:val="24"/>
        </w:rPr>
        <w:lastRenderedPageBreak/>
        <w:t>weeks lecture</w:t>
      </w:r>
      <w:r w:rsidR="00813C53" w:rsidRPr="009502C9">
        <w:rPr>
          <w:rFonts w:ascii="Arial" w:hAnsi="Arial" w:cs="Arial"/>
          <w:i w:val="0"/>
          <w:sz w:val="24"/>
        </w:rPr>
        <w:t xml:space="preserve"> and with National University of Lao PDR to implement program in current project </w:t>
      </w:r>
      <w:proofErr w:type="spellStart"/>
      <w:r w:rsidR="00813C53" w:rsidRPr="009502C9">
        <w:rPr>
          <w:rFonts w:ascii="Arial" w:hAnsi="Arial" w:cs="Arial"/>
          <w:i w:val="0"/>
          <w:sz w:val="24"/>
        </w:rPr>
        <w:t>phase</w:t>
      </w:r>
      <w:r w:rsidR="00216E4D" w:rsidRPr="009502C9">
        <w:rPr>
          <w:rFonts w:ascii="Arial" w:hAnsi="Arial" w:cs="Arial"/>
          <w:i w:val="0"/>
          <w:sz w:val="24"/>
        </w:rPr>
        <w:t>.</w:t>
      </w:r>
      <w:r w:rsidR="00F24446" w:rsidRPr="009502C9">
        <w:rPr>
          <w:rFonts w:ascii="Arial" w:hAnsi="Arial" w:cs="Arial"/>
          <w:i w:val="0"/>
          <w:sz w:val="24"/>
        </w:rPr>
        <w:t>The</w:t>
      </w:r>
      <w:proofErr w:type="spellEnd"/>
      <w:r w:rsidR="00F24446" w:rsidRPr="009502C9">
        <w:rPr>
          <w:rFonts w:ascii="Arial" w:hAnsi="Arial" w:cs="Arial"/>
          <w:i w:val="0"/>
          <w:sz w:val="24"/>
        </w:rPr>
        <w:t xml:space="preserve"> Meeting suggested the project coordinator to link with the activities under the ASWGAC such as young generation </w:t>
      </w:r>
      <w:proofErr w:type="spellStart"/>
      <w:r w:rsidR="00F24446" w:rsidRPr="009502C9">
        <w:rPr>
          <w:rFonts w:ascii="Arial" w:hAnsi="Arial" w:cs="Arial"/>
          <w:i w:val="0"/>
          <w:sz w:val="24"/>
        </w:rPr>
        <w:t>programme</w:t>
      </w:r>
      <w:proofErr w:type="spellEnd"/>
      <w:r w:rsidR="00F24446" w:rsidRPr="009502C9">
        <w:rPr>
          <w:rFonts w:ascii="Arial" w:hAnsi="Arial" w:cs="Arial"/>
          <w:i w:val="0"/>
          <w:sz w:val="24"/>
        </w:rPr>
        <w:t xml:space="preserve"> for agriculture cooperatives and capacity building for agriculture cooperatives development in AMS. The meeting viewed that in organizing the training lecture in collaboration with the universities, the project could invite agriculture cooperatives/farmer </w:t>
      </w:r>
      <w:proofErr w:type="spellStart"/>
      <w:r w:rsidR="00F24446" w:rsidRPr="009502C9">
        <w:rPr>
          <w:rFonts w:ascii="Arial" w:hAnsi="Arial" w:cs="Arial"/>
          <w:i w:val="0"/>
          <w:sz w:val="24"/>
        </w:rPr>
        <w:t>organisations</w:t>
      </w:r>
      <w:proofErr w:type="spellEnd"/>
      <w:r w:rsidR="00F24446" w:rsidRPr="009502C9">
        <w:rPr>
          <w:rFonts w:ascii="Arial" w:hAnsi="Arial" w:cs="Arial"/>
          <w:i w:val="0"/>
          <w:sz w:val="24"/>
        </w:rPr>
        <w:t xml:space="preserve"> to the event. It may also possible to invite focal point of ASWGAC to share knowledge on agriculture development cooperatives at </w:t>
      </w:r>
      <w:proofErr w:type="gramStart"/>
      <w:r w:rsidR="00F24446" w:rsidRPr="009502C9">
        <w:rPr>
          <w:rFonts w:ascii="Arial" w:hAnsi="Arial" w:cs="Arial"/>
          <w:i w:val="0"/>
          <w:sz w:val="24"/>
        </w:rPr>
        <w:t>the</w:t>
      </w:r>
      <w:proofErr w:type="gramEnd"/>
      <w:r w:rsidR="00F24446" w:rsidRPr="009502C9">
        <w:rPr>
          <w:rFonts w:ascii="Arial" w:hAnsi="Arial" w:cs="Arial"/>
          <w:i w:val="0"/>
          <w:sz w:val="24"/>
        </w:rPr>
        <w:t xml:space="preserve"> training lecture event. The linkage is important to ensure the beneficiaries of the project and to support capacity building of agriculture cooperatives in food value chain.</w:t>
      </w:r>
    </w:p>
    <w:p w14:paraId="1F491D9D" w14:textId="77777777" w:rsidR="00F24446" w:rsidRPr="009502C9" w:rsidRDefault="00F24446" w:rsidP="00F24446">
      <w:pPr>
        <w:pStyle w:val="a3"/>
        <w:spacing w:line="276" w:lineRule="auto"/>
        <w:ind w:left="0"/>
        <w:rPr>
          <w:rFonts w:ascii="Arial" w:hAnsi="Arial" w:cs="Arial"/>
          <w:i w:val="0"/>
          <w:sz w:val="24"/>
        </w:rPr>
      </w:pPr>
    </w:p>
    <w:p w14:paraId="5301E48E" w14:textId="6045C19B" w:rsidR="00F24446" w:rsidRPr="009502C9" w:rsidRDefault="00F24446" w:rsidP="00334798">
      <w:pPr>
        <w:pStyle w:val="a3"/>
        <w:spacing w:line="276" w:lineRule="auto"/>
        <w:ind w:left="0"/>
        <w:rPr>
          <w:rFonts w:ascii="Arial" w:hAnsi="Arial" w:cs="Arial"/>
          <w:i w:val="0"/>
          <w:sz w:val="24"/>
        </w:rPr>
      </w:pPr>
      <w:r w:rsidRPr="009502C9">
        <w:rPr>
          <w:rFonts w:ascii="Arial" w:hAnsi="Arial" w:cs="Arial"/>
          <w:i w:val="0"/>
          <w:sz w:val="24"/>
        </w:rPr>
        <w:t xml:space="preserve">The Project Coordinator also informed the HRD project phase 2 as a continuation of HRD project phase 1. The Meeting noted that MAFF Japan has committed to continue supporting the second phase of the HRD project. The second phase will continue the current activities in building partnership with universities in AMS. The Meeting was informed that the project is still in the Project Appraisal Committee (PAC) process in the ASEAN Secretariat. The Meeting agreed in principle to support the project upon the approval by the PAC members of the ASEAN Secretariat and improvement of the project proposal to link with agriculture cooperatives activities. </w:t>
      </w:r>
    </w:p>
    <w:p w14:paraId="0AA9F13C" w14:textId="77777777" w:rsidR="00FF0EA8" w:rsidRPr="009502C9" w:rsidRDefault="00FF0EA8" w:rsidP="00AB79AD">
      <w:pPr>
        <w:pStyle w:val="a3"/>
        <w:spacing w:line="276" w:lineRule="auto"/>
        <w:ind w:left="0"/>
        <w:rPr>
          <w:rFonts w:ascii="Arial" w:hAnsi="Arial" w:cs="Arial"/>
          <w:sz w:val="24"/>
        </w:rPr>
      </w:pPr>
    </w:p>
    <w:p w14:paraId="34982F83" w14:textId="6F214B72" w:rsidR="00662823" w:rsidRPr="009502C9" w:rsidRDefault="00662823" w:rsidP="005215A9">
      <w:pPr>
        <w:spacing w:line="276" w:lineRule="auto"/>
        <w:jc w:val="both"/>
        <w:rPr>
          <w:rFonts w:ascii="Arial" w:hAnsi="Arial" w:cs="Arial"/>
          <w:b/>
        </w:rPr>
      </w:pPr>
      <w:r w:rsidRPr="009502C9">
        <w:rPr>
          <w:rFonts w:ascii="Arial" w:hAnsi="Arial" w:cs="Arial"/>
          <w:b/>
        </w:rPr>
        <w:t>OTHER MATTERS</w:t>
      </w:r>
    </w:p>
    <w:p w14:paraId="4D638E94" w14:textId="77777777" w:rsidR="00662823" w:rsidRPr="009502C9" w:rsidRDefault="00662823" w:rsidP="00662823">
      <w:pPr>
        <w:spacing w:line="276" w:lineRule="auto"/>
        <w:ind w:left="720"/>
        <w:jc w:val="both"/>
        <w:rPr>
          <w:rFonts w:ascii="Arial" w:hAnsi="Arial" w:cs="Arial"/>
        </w:rPr>
      </w:pPr>
    </w:p>
    <w:p w14:paraId="7F61A35F" w14:textId="34126169" w:rsidR="005215A9" w:rsidRPr="00334798" w:rsidRDefault="005215A9" w:rsidP="00334798">
      <w:pPr>
        <w:jc w:val="both"/>
        <w:rPr>
          <w:rFonts w:ascii="Arial" w:hAnsi="Arial" w:cs="Arial"/>
          <w:b/>
          <w:iCs/>
        </w:rPr>
      </w:pPr>
      <w:r w:rsidRPr="00334798">
        <w:rPr>
          <w:rFonts w:ascii="Arial" w:hAnsi="Arial" w:cs="Arial"/>
          <w:b/>
          <w:iCs/>
        </w:rPr>
        <w:t>1</w:t>
      </w:r>
      <w:r w:rsidR="00334798" w:rsidRPr="00334798">
        <w:rPr>
          <w:rFonts w:ascii="Arial" w:hAnsi="Arial" w:cs="Arial"/>
          <w:b/>
          <w:iCs/>
        </w:rPr>
        <w:t>.</w:t>
      </w:r>
      <w:r w:rsidRPr="00334798">
        <w:rPr>
          <w:rFonts w:ascii="Arial" w:hAnsi="Arial" w:cs="Arial"/>
          <w:b/>
          <w:iCs/>
        </w:rPr>
        <w:t xml:space="preserve"> </w:t>
      </w:r>
      <w:r w:rsidR="00FF0EA8" w:rsidRPr="00334798">
        <w:rPr>
          <w:rFonts w:ascii="Arial" w:hAnsi="Arial" w:cs="Arial"/>
          <w:b/>
          <w:iCs/>
        </w:rPr>
        <w:t>Presentation from ASEAN Foundation on the Scoping Study of the Agricultural Cooperatives in AMS</w:t>
      </w:r>
    </w:p>
    <w:p w14:paraId="5FC56B05" w14:textId="77777777" w:rsidR="005215A9" w:rsidRPr="009502C9" w:rsidRDefault="005215A9" w:rsidP="005215A9">
      <w:pPr>
        <w:ind w:left="360"/>
        <w:jc w:val="both"/>
        <w:rPr>
          <w:rFonts w:ascii="Arial" w:hAnsi="Arial" w:cs="Arial"/>
        </w:rPr>
      </w:pPr>
    </w:p>
    <w:p w14:paraId="3EEE671D" w14:textId="114375B5" w:rsidR="00DD5BD6" w:rsidRPr="00334798" w:rsidRDefault="00DD5BD6" w:rsidP="00334798">
      <w:pPr>
        <w:pStyle w:val="a3"/>
        <w:spacing w:line="276" w:lineRule="auto"/>
        <w:ind w:left="0"/>
        <w:rPr>
          <w:rFonts w:ascii="Arial" w:hAnsi="Arial" w:cs="Arial"/>
          <w:i w:val="0"/>
          <w:iCs w:val="0"/>
          <w:sz w:val="24"/>
        </w:rPr>
      </w:pPr>
      <w:r w:rsidRPr="00334798">
        <w:rPr>
          <w:rFonts w:ascii="Arial" w:hAnsi="Arial" w:cs="Arial"/>
          <w:i w:val="0"/>
          <w:iCs w:val="0"/>
          <w:sz w:val="24"/>
        </w:rPr>
        <w:t xml:space="preserve">The Meeting noted the presentation from </w:t>
      </w:r>
      <w:r w:rsidR="00DC12F6" w:rsidRPr="00334798">
        <w:rPr>
          <w:rFonts w:ascii="Arial" w:hAnsi="Arial" w:cs="Arial"/>
          <w:i w:val="0"/>
          <w:iCs w:val="0"/>
          <w:sz w:val="24"/>
        </w:rPr>
        <w:t>AFOSP/AF/AFA on the proposed scoping study of the agricultural cooperatives in AMS. The activity aims to consolidate various stakeholders towards common vision for agricultural cooperative;</w:t>
      </w:r>
      <w:r w:rsidR="003B3797" w:rsidRPr="00334798">
        <w:rPr>
          <w:rFonts w:ascii="Arial" w:hAnsi="Arial" w:cs="Arial"/>
          <w:i w:val="0"/>
          <w:iCs w:val="0"/>
          <w:sz w:val="24"/>
        </w:rPr>
        <w:t xml:space="preserve"> </w:t>
      </w:r>
      <w:r w:rsidR="00DC12F6" w:rsidRPr="00334798">
        <w:rPr>
          <w:rFonts w:ascii="Arial" w:hAnsi="Arial" w:cs="Arial"/>
          <w:i w:val="0"/>
          <w:iCs w:val="0"/>
          <w:sz w:val="24"/>
        </w:rPr>
        <w:t xml:space="preserve">to examine the country’s policy environment relative to cooperative legislations and regulations confronting agricultural cooperatives; to recommend policy reforms that will provide agricultural cooperatives the capacity to deliver services to small scale farmers and open markets. </w:t>
      </w:r>
    </w:p>
    <w:p w14:paraId="5AF6888B" w14:textId="77777777" w:rsidR="00DD5BD6" w:rsidRPr="009502C9" w:rsidRDefault="00DD5BD6" w:rsidP="00334798">
      <w:pPr>
        <w:pStyle w:val="a3"/>
        <w:spacing w:line="276" w:lineRule="auto"/>
        <w:ind w:left="0"/>
        <w:rPr>
          <w:rFonts w:ascii="Arial" w:hAnsi="Arial" w:cs="Arial"/>
          <w:i w:val="0"/>
          <w:iCs w:val="0"/>
          <w:sz w:val="24"/>
        </w:rPr>
      </w:pPr>
      <w:r w:rsidRPr="009502C9">
        <w:rPr>
          <w:rFonts w:ascii="Arial" w:hAnsi="Arial" w:cs="Arial"/>
          <w:i w:val="0"/>
          <w:iCs w:val="0"/>
          <w:sz w:val="24"/>
        </w:rPr>
        <w:t xml:space="preserve">The Meeting </w:t>
      </w:r>
      <w:r w:rsidR="007B2A1F" w:rsidRPr="009502C9">
        <w:rPr>
          <w:rFonts w:ascii="Arial" w:hAnsi="Arial" w:cs="Arial"/>
          <w:i w:val="0"/>
          <w:iCs w:val="0"/>
          <w:sz w:val="24"/>
        </w:rPr>
        <w:t xml:space="preserve">requested the AFA to communicate not only with the AFA members but also with the focal point of ASWGAC to organize scoping visit in each AMS. The Meeting requested AFA to send the focal point of AFA Members to each AMS so AMS aware on the development. The AFA noted the request from AMS to send a formal letter to AMS on the scoping study activities in the </w:t>
      </w:r>
      <w:r w:rsidR="00F24446" w:rsidRPr="009502C9">
        <w:rPr>
          <w:rFonts w:ascii="Arial" w:hAnsi="Arial" w:cs="Arial"/>
          <w:i w:val="0"/>
          <w:iCs w:val="0"/>
          <w:sz w:val="24"/>
        </w:rPr>
        <w:t>respective AMS</w:t>
      </w:r>
      <w:r w:rsidR="007B2A1F" w:rsidRPr="009502C9">
        <w:rPr>
          <w:rFonts w:ascii="Arial" w:hAnsi="Arial" w:cs="Arial"/>
          <w:i w:val="0"/>
          <w:iCs w:val="0"/>
          <w:sz w:val="24"/>
        </w:rPr>
        <w:t>.</w:t>
      </w:r>
      <w:r w:rsidR="00813C53" w:rsidRPr="009502C9">
        <w:rPr>
          <w:rFonts w:ascii="Arial" w:hAnsi="Arial" w:cs="Arial"/>
          <w:i w:val="0"/>
          <w:iCs w:val="0"/>
          <w:sz w:val="24"/>
        </w:rPr>
        <w:t xml:space="preserve"> The Meeting noted that the scoping visit can contribute to the development of ASEAN Roadmap in Agricultural Cooperatives Development. It is targeted that the scoping visit will be finished before October 2017.</w:t>
      </w:r>
    </w:p>
    <w:p w14:paraId="3EE12180" w14:textId="77777777" w:rsidR="00DA3087" w:rsidRPr="00334798" w:rsidRDefault="00DA3087" w:rsidP="00DA3087">
      <w:pPr>
        <w:pStyle w:val="a6"/>
        <w:rPr>
          <w:rFonts w:ascii="Arial" w:hAnsi="Arial" w:cs="Arial"/>
          <w:iCs/>
        </w:rPr>
      </w:pPr>
    </w:p>
    <w:p w14:paraId="4652897E" w14:textId="6B7734D5" w:rsidR="00FF0EA8" w:rsidRPr="00334798" w:rsidRDefault="00334798" w:rsidP="00334798">
      <w:pPr>
        <w:jc w:val="both"/>
        <w:rPr>
          <w:rFonts w:ascii="Arial" w:hAnsi="Arial" w:cs="Arial"/>
          <w:b/>
          <w:iCs/>
        </w:rPr>
      </w:pPr>
      <w:r w:rsidRPr="00334798">
        <w:rPr>
          <w:rFonts w:ascii="Arial" w:hAnsi="Arial" w:cs="Arial"/>
          <w:b/>
          <w:iCs/>
        </w:rPr>
        <w:t>2.</w:t>
      </w:r>
      <w:r>
        <w:rPr>
          <w:rFonts w:ascii="Arial" w:hAnsi="Arial" w:cs="Arial"/>
          <w:b/>
          <w:iCs/>
        </w:rPr>
        <w:t xml:space="preserve"> </w:t>
      </w:r>
      <w:r w:rsidR="00FF0EA8" w:rsidRPr="00334798">
        <w:rPr>
          <w:rFonts w:ascii="Arial" w:hAnsi="Arial" w:cs="Arial"/>
          <w:b/>
          <w:iCs/>
        </w:rPr>
        <w:t>Outcomes of the ASEAN - EU Learning Visit in Belgium and France, 2 - 10 May 2017</w:t>
      </w:r>
    </w:p>
    <w:p w14:paraId="67717EE3" w14:textId="77777777" w:rsidR="00FF0EA8" w:rsidRPr="009502C9" w:rsidRDefault="00FF0EA8" w:rsidP="00FF0EA8">
      <w:pPr>
        <w:jc w:val="both"/>
        <w:rPr>
          <w:rFonts w:ascii="Arial" w:hAnsi="Arial" w:cs="Arial"/>
          <w:i/>
        </w:rPr>
      </w:pPr>
    </w:p>
    <w:p w14:paraId="196B3201" w14:textId="3AEE8528" w:rsidR="00CF1591" w:rsidRPr="009502C9" w:rsidRDefault="00FF0EA8" w:rsidP="00334798">
      <w:pPr>
        <w:spacing w:line="276" w:lineRule="auto"/>
        <w:jc w:val="both"/>
        <w:rPr>
          <w:rFonts w:ascii="Arial" w:hAnsi="Arial" w:cs="Arial"/>
          <w:i/>
          <w:iCs/>
        </w:rPr>
      </w:pPr>
      <w:r w:rsidRPr="009502C9">
        <w:rPr>
          <w:rFonts w:ascii="Arial" w:hAnsi="Arial" w:cs="Arial"/>
        </w:rPr>
        <w:t>On behalf of Malaysia and Philippines, the AFA presented the outcomes from the ASEAN-EU Learn</w:t>
      </w:r>
      <w:r w:rsidR="00334798">
        <w:rPr>
          <w:rFonts w:ascii="Arial" w:hAnsi="Arial" w:cs="Arial"/>
        </w:rPr>
        <w:t xml:space="preserve">ing Visit in Belgium and France. </w:t>
      </w:r>
      <w:r w:rsidRPr="009502C9">
        <w:rPr>
          <w:rFonts w:ascii="Arial" w:hAnsi="Arial" w:cs="Arial"/>
        </w:rPr>
        <w:t xml:space="preserve">The presentation highlighted the lesson learnt amongst other on motivation for cooperation, condition for success, </w:t>
      </w:r>
      <w:proofErr w:type="gramStart"/>
      <w:r w:rsidRPr="009502C9">
        <w:rPr>
          <w:rFonts w:ascii="Arial" w:hAnsi="Arial" w:cs="Arial"/>
        </w:rPr>
        <w:t>the</w:t>
      </w:r>
      <w:proofErr w:type="gramEnd"/>
      <w:r w:rsidRPr="009502C9">
        <w:rPr>
          <w:rFonts w:ascii="Arial" w:hAnsi="Arial" w:cs="Arial"/>
        </w:rPr>
        <w:t xml:space="preserve"> EU proje</w:t>
      </w:r>
      <w:r w:rsidR="003B3797">
        <w:rPr>
          <w:rFonts w:ascii="Arial" w:hAnsi="Arial" w:cs="Arial"/>
        </w:rPr>
        <w:t>c</w:t>
      </w:r>
      <w:r w:rsidRPr="009502C9">
        <w:rPr>
          <w:rFonts w:ascii="Arial" w:hAnsi="Arial" w:cs="Arial"/>
        </w:rPr>
        <w:t>ts in AMS (Cambodia, Lao PDR, Myanmar, Philippines and Viet Nam</w:t>
      </w:r>
      <w:r w:rsidR="00023E0D">
        <w:rPr>
          <w:rFonts w:ascii="Arial" w:hAnsi="Arial" w:cs="Arial"/>
        </w:rPr>
        <w:t>)</w:t>
      </w:r>
      <w:r w:rsidRPr="009502C9">
        <w:rPr>
          <w:rFonts w:ascii="Arial" w:hAnsi="Arial" w:cs="Arial"/>
        </w:rPr>
        <w:t xml:space="preserve">. </w:t>
      </w:r>
      <w:r w:rsidR="00023E0D">
        <w:rPr>
          <w:rFonts w:ascii="Arial" w:hAnsi="Arial" w:cs="Arial"/>
        </w:rPr>
        <w:t>Several</w:t>
      </w:r>
      <w:r w:rsidRPr="009502C9">
        <w:rPr>
          <w:rFonts w:ascii="Arial" w:hAnsi="Arial" w:cs="Arial"/>
        </w:rPr>
        <w:t xml:space="preserve"> potential regi</w:t>
      </w:r>
      <w:r w:rsidR="007B2A1F" w:rsidRPr="009502C9">
        <w:rPr>
          <w:rFonts w:ascii="Arial" w:hAnsi="Arial" w:cs="Arial"/>
        </w:rPr>
        <w:t>onal cooperation with the EU include</w:t>
      </w:r>
      <w:r w:rsidR="00023E0D">
        <w:rPr>
          <w:rFonts w:ascii="Arial" w:hAnsi="Arial" w:cs="Arial"/>
        </w:rPr>
        <w:t>s</w:t>
      </w:r>
      <w:r w:rsidR="00CF1591" w:rsidRPr="009502C9">
        <w:rPr>
          <w:rFonts w:ascii="Arial" w:hAnsi="Arial" w:cs="Arial"/>
        </w:rPr>
        <w:t xml:space="preserve"> </w:t>
      </w:r>
      <w:r w:rsidR="007B2A1F" w:rsidRPr="009502C9">
        <w:rPr>
          <w:rFonts w:ascii="Arial" w:hAnsi="Arial" w:cs="Arial"/>
        </w:rPr>
        <w:t>a</w:t>
      </w:r>
      <w:r w:rsidR="003B3797">
        <w:rPr>
          <w:rFonts w:ascii="Arial" w:hAnsi="Arial" w:cs="Arial"/>
        </w:rPr>
        <w:t>n</w:t>
      </w:r>
      <w:r w:rsidRPr="009502C9">
        <w:rPr>
          <w:rFonts w:ascii="Arial" w:hAnsi="Arial" w:cs="Arial"/>
        </w:rPr>
        <w:t xml:space="preserve"> increasing youth participation in Agriculture cooperatives, women, sustainable agriculture, </w:t>
      </w:r>
      <w:proofErr w:type="gramStart"/>
      <w:r w:rsidRPr="009502C9">
        <w:rPr>
          <w:rFonts w:ascii="Arial" w:hAnsi="Arial" w:cs="Arial"/>
        </w:rPr>
        <w:t>climate</w:t>
      </w:r>
      <w:proofErr w:type="gramEnd"/>
      <w:r w:rsidRPr="009502C9">
        <w:rPr>
          <w:rFonts w:ascii="Arial" w:hAnsi="Arial" w:cs="Arial"/>
        </w:rPr>
        <w:t xml:space="preserve"> change and job creation.</w:t>
      </w:r>
      <w:r w:rsidR="00334798">
        <w:rPr>
          <w:rFonts w:ascii="Arial" w:hAnsi="Arial" w:cs="Arial"/>
          <w:i/>
          <w:iCs/>
        </w:rPr>
        <w:t xml:space="preserve"> </w:t>
      </w:r>
      <w:r w:rsidR="00CF1591" w:rsidRPr="009502C9">
        <w:rPr>
          <w:rFonts w:ascii="Arial" w:hAnsi="Arial" w:cs="Arial"/>
        </w:rPr>
        <w:t>The Meeting requested AFA to share contact point of the</w:t>
      </w:r>
      <w:r w:rsidR="003B3797">
        <w:rPr>
          <w:rFonts w:ascii="Arial" w:hAnsi="Arial" w:cs="Arial"/>
        </w:rPr>
        <w:t xml:space="preserve"> EU delegation in each country </w:t>
      </w:r>
      <w:r w:rsidR="00CF1591" w:rsidRPr="009502C9">
        <w:rPr>
          <w:rFonts w:ascii="Arial" w:hAnsi="Arial" w:cs="Arial"/>
        </w:rPr>
        <w:t>and study report on the visit.</w:t>
      </w:r>
    </w:p>
    <w:p w14:paraId="406A2076" w14:textId="77777777" w:rsidR="00BC6EFB" w:rsidRPr="009502C9" w:rsidRDefault="00BC6EFB" w:rsidP="00BC6EFB">
      <w:pPr>
        <w:jc w:val="both"/>
        <w:rPr>
          <w:rFonts w:ascii="Arial" w:hAnsi="Arial" w:cs="Arial"/>
          <w:b/>
          <w:i/>
        </w:rPr>
      </w:pPr>
    </w:p>
    <w:p w14:paraId="00A1FA44" w14:textId="0D0A97B0" w:rsidR="00662823" w:rsidRPr="009502C9" w:rsidRDefault="00662823" w:rsidP="005215A9">
      <w:pPr>
        <w:spacing w:line="276" w:lineRule="auto"/>
        <w:jc w:val="both"/>
        <w:rPr>
          <w:rFonts w:ascii="Arial" w:hAnsi="Arial" w:cs="Arial"/>
          <w:b/>
        </w:rPr>
      </w:pPr>
      <w:r w:rsidRPr="009502C9">
        <w:rPr>
          <w:rFonts w:ascii="Arial" w:hAnsi="Arial" w:cs="Arial"/>
          <w:b/>
        </w:rPr>
        <w:t>DATE AND VENUE OF THE NEXT MEETING</w:t>
      </w:r>
    </w:p>
    <w:p w14:paraId="610AC35D" w14:textId="77777777" w:rsidR="00662823" w:rsidRPr="009502C9" w:rsidRDefault="00662823" w:rsidP="00662823">
      <w:pPr>
        <w:spacing w:line="276" w:lineRule="auto"/>
        <w:ind w:left="360"/>
        <w:jc w:val="both"/>
        <w:rPr>
          <w:rFonts w:ascii="Arial" w:hAnsi="Arial" w:cs="Arial"/>
        </w:rPr>
      </w:pPr>
    </w:p>
    <w:p w14:paraId="74F5BD9F" w14:textId="77777777" w:rsidR="0030631C" w:rsidRPr="009502C9" w:rsidRDefault="0030631C" w:rsidP="00334798">
      <w:pPr>
        <w:spacing w:line="276" w:lineRule="auto"/>
        <w:jc w:val="both"/>
        <w:rPr>
          <w:rFonts w:ascii="Arial" w:hAnsi="Arial" w:cs="Arial"/>
        </w:rPr>
      </w:pPr>
      <w:r w:rsidRPr="009502C9">
        <w:rPr>
          <w:rFonts w:ascii="Arial" w:hAnsi="Arial" w:cs="Arial"/>
        </w:rPr>
        <w:t xml:space="preserve">The Meeting noted that the </w:t>
      </w:r>
      <w:r w:rsidR="00BD6717" w:rsidRPr="009502C9">
        <w:rPr>
          <w:rFonts w:ascii="Arial" w:hAnsi="Arial" w:cs="Arial"/>
        </w:rPr>
        <w:t>20</w:t>
      </w:r>
      <w:r w:rsidRPr="009502C9">
        <w:rPr>
          <w:rFonts w:ascii="Arial" w:hAnsi="Arial" w:cs="Arial"/>
          <w:vertAlign w:val="superscript"/>
        </w:rPr>
        <w:t>th</w:t>
      </w:r>
      <w:r w:rsidR="00C01ADD" w:rsidRPr="009502C9">
        <w:rPr>
          <w:rFonts w:ascii="Arial" w:hAnsi="Arial" w:cs="Arial"/>
          <w:vertAlign w:val="superscript"/>
        </w:rPr>
        <w:t xml:space="preserve"> </w:t>
      </w:r>
      <w:r w:rsidRPr="009502C9">
        <w:rPr>
          <w:rFonts w:ascii="Arial" w:hAnsi="Arial" w:cs="Arial"/>
        </w:rPr>
        <w:t>Meeting of the ASWGAC tentatively would be held</w:t>
      </w:r>
      <w:r w:rsidR="006B6176" w:rsidRPr="009502C9">
        <w:rPr>
          <w:rFonts w:ascii="Arial" w:hAnsi="Arial" w:cs="Arial"/>
        </w:rPr>
        <w:t xml:space="preserve"> back to back with the 25</w:t>
      </w:r>
      <w:r w:rsidR="006B6176" w:rsidRPr="009502C9">
        <w:rPr>
          <w:rFonts w:ascii="Arial" w:hAnsi="Arial" w:cs="Arial"/>
          <w:vertAlign w:val="superscript"/>
        </w:rPr>
        <w:t>th</w:t>
      </w:r>
      <w:r w:rsidR="006B6176" w:rsidRPr="009502C9">
        <w:rPr>
          <w:rFonts w:ascii="Arial" w:hAnsi="Arial" w:cs="Arial"/>
        </w:rPr>
        <w:t xml:space="preserve"> ACEDAC Meeting</w:t>
      </w:r>
      <w:r w:rsidRPr="009502C9">
        <w:rPr>
          <w:rFonts w:ascii="Arial" w:hAnsi="Arial" w:cs="Arial"/>
        </w:rPr>
        <w:t xml:space="preserve"> in July 2018 (prior to SOM-AMAF Meeting) in Malaysia. The exact date and venue of the Meeting will be informed to AMS in due course through the ASEAN Secretariat. </w:t>
      </w:r>
    </w:p>
    <w:p w14:paraId="12786537" w14:textId="77777777" w:rsidR="00662823" w:rsidRPr="009502C9" w:rsidRDefault="00662823" w:rsidP="00662823">
      <w:pPr>
        <w:spacing w:line="276" w:lineRule="auto"/>
        <w:jc w:val="both"/>
        <w:rPr>
          <w:rFonts w:ascii="Arial" w:hAnsi="Arial" w:cs="Arial"/>
          <w:color w:val="000000"/>
        </w:rPr>
      </w:pPr>
    </w:p>
    <w:sectPr w:rsidR="00662823" w:rsidRPr="009502C9" w:rsidSect="008459FF">
      <w:footerReference w:type="even" r:id="rId8"/>
      <w:foot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C8FCC" w14:textId="77777777" w:rsidR="00314788" w:rsidRDefault="00314788">
      <w:r>
        <w:separator/>
      </w:r>
    </w:p>
  </w:endnote>
  <w:endnote w:type="continuationSeparator" w:id="0">
    <w:p w14:paraId="095126EC" w14:textId="77777777" w:rsidR="00314788" w:rsidRDefault="0031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F4899" w14:textId="77777777" w:rsidR="00314788" w:rsidRDefault="0031478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AC0D618" w14:textId="77777777" w:rsidR="00314788" w:rsidRDefault="0031478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F75A1" w14:textId="77777777" w:rsidR="00314788" w:rsidRDefault="0031478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5500C">
      <w:rPr>
        <w:rStyle w:val="a5"/>
        <w:noProof/>
      </w:rPr>
      <w:t>1</w:t>
    </w:r>
    <w:r>
      <w:rPr>
        <w:rStyle w:val="a5"/>
      </w:rPr>
      <w:fldChar w:fldCharType="end"/>
    </w:r>
  </w:p>
  <w:p w14:paraId="6240642C" w14:textId="77777777" w:rsidR="00314788" w:rsidRDefault="0031478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FEC43" w14:textId="77777777" w:rsidR="00314788" w:rsidRDefault="00314788">
      <w:r>
        <w:separator/>
      </w:r>
    </w:p>
  </w:footnote>
  <w:footnote w:type="continuationSeparator" w:id="0">
    <w:p w14:paraId="506015AA" w14:textId="77777777" w:rsidR="00314788" w:rsidRDefault="00314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B28"/>
    <w:multiLevelType w:val="hybridMultilevel"/>
    <w:tmpl w:val="865286F4"/>
    <w:lvl w:ilvl="0" w:tplc="F59ACA2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176BC"/>
    <w:multiLevelType w:val="hybridMultilevel"/>
    <w:tmpl w:val="DC06687A"/>
    <w:lvl w:ilvl="0" w:tplc="AEAC8606">
      <w:start w:val="1"/>
      <w:numFmt w:val="lowerRoman"/>
      <w:lvlText w:val="%1."/>
      <w:lvlJc w:val="right"/>
      <w:pPr>
        <w:tabs>
          <w:tab w:val="num" w:pos="1440"/>
        </w:tabs>
        <w:ind w:left="1440" w:hanging="360"/>
      </w:pPr>
    </w:lvl>
    <w:lvl w:ilvl="1" w:tplc="F4CE1142" w:tentative="1">
      <w:start w:val="1"/>
      <w:numFmt w:val="lowerRoman"/>
      <w:lvlText w:val="%2."/>
      <w:lvlJc w:val="right"/>
      <w:pPr>
        <w:tabs>
          <w:tab w:val="num" w:pos="2160"/>
        </w:tabs>
        <w:ind w:left="2160" w:hanging="360"/>
      </w:pPr>
    </w:lvl>
    <w:lvl w:ilvl="2" w:tplc="5CD496CA" w:tentative="1">
      <w:start w:val="1"/>
      <w:numFmt w:val="lowerRoman"/>
      <w:lvlText w:val="%3."/>
      <w:lvlJc w:val="right"/>
      <w:pPr>
        <w:tabs>
          <w:tab w:val="num" w:pos="2880"/>
        </w:tabs>
        <w:ind w:left="2880" w:hanging="360"/>
      </w:pPr>
    </w:lvl>
    <w:lvl w:ilvl="3" w:tplc="628ABF86" w:tentative="1">
      <w:start w:val="1"/>
      <w:numFmt w:val="lowerRoman"/>
      <w:lvlText w:val="%4."/>
      <w:lvlJc w:val="right"/>
      <w:pPr>
        <w:tabs>
          <w:tab w:val="num" w:pos="3600"/>
        </w:tabs>
        <w:ind w:left="3600" w:hanging="360"/>
      </w:pPr>
    </w:lvl>
    <w:lvl w:ilvl="4" w:tplc="1BE0B2BC" w:tentative="1">
      <w:start w:val="1"/>
      <w:numFmt w:val="lowerRoman"/>
      <w:lvlText w:val="%5."/>
      <w:lvlJc w:val="right"/>
      <w:pPr>
        <w:tabs>
          <w:tab w:val="num" w:pos="4320"/>
        </w:tabs>
        <w:ind w:left="4320" w:hanging="360"/>
      </w:pPr>
    </w:lvl>
    <w:lvl w:ilvl="5" w:tplc="4606B1E6" w:tentative="1">
      <w:start w:val="1"/>
      <w:numFmt w:val="lowerRoman"/>
      <w:lvlText w:val="%6."/>
      <w:lvlJc w:val="right"/>
      <w:pPr>
        <w:tabs>
          <w:tab w:val="num" w:pos="5040"/>
        </w:tabs>
        <w:ind w:left="5040" w:hanging="360"/>
      </w:pPr>
    </w:lvl>
    <w:lvl w:ilvl="6" w:tplc="49AE2970" w:tentative="1">
      <w:start w:val="1"/>
      <w:numFmt w:val="lowerRoman"/>
      <w:lvlText w:val="%7."/>
      <w:lvlJc w:val="right"/>
      <w:pPr>
        <w:tabs>
          <w:tab w:val="num" w:pos="5760"/>
        </w:tabs>
        <w:ind w:left="5760" w:hanging="360"/>
      </w:pPr>
    </w:lvl>
    <w:lvl w:ilvl="7" w:tplc="39BC2E08" w:tentative="1">
      <w:start w:val="1"/>
      <w:numFmt w:val="lowerRoman"/>
      <w:lvlText w:val="%8."/>
      <w:lvlJc w:val="right"/>
      <w:pPr>
        <w:tabs>
          <w:tab w:val="num" w:pos="6480"/>
        </w:tabs>
        <w:ind w:left="6480" w:hanging="360"/>
      </w:pPr>
    </w:lvl>
    <w:lvl w:ilvl="8" w:tplc="79785FCE" w:tentative="1">
      <w:start w:val="1"/>
      <w:numFmt w:val="lowerRoman"/>
      <w:lvlText w:val="%9."/>
      <w:lvlJc w:val="right"/>
      <w:pPr>
        <w:tabs>
          <w:tab w:val="num" w:pos="7200"/>
        </w:tabs>
        <w:ind w:left="7200" w:hanging="360"/>
      </w:pPr>
    </w:lvl>
  </w:abstractNum>
  <w:abstractNum w:abstractNumId="2">
    <w:nsid w:val="0C2769BA"/>
    <w:multiLevelType w:val="hybridMultilevel"/>
    <w:tmpl w:val="239C7F30"/>
    <w:lvl w:ilvl="0" w:tplc="D7242AF6">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1440" w:hanging="360"/>
      </w:pPr>
    </w:lvl>
    <w:lvl w:ilvl="2" w:tplc="F626D768">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253FE"/>
    <w:multiLevelType w:val="hybridMultilevel"/>
    <w:tmpl w:val="22441120"/>
    <w:lvl w:ilvl="0" w:tplc="3A683582">
      <w:start w:val="1"/>
      <w:numFmt w:val="decimal"/>
      <w:lvlText w:val="%1."/>
      <w:lvlJc w:val="left"/>
      <w:pPr>
        <w:tabs>
          <w:tab w:val="num" w:pos="720"/>
        </w:tabs>
        <w:ind w:left="720" w:hanging="360"/>
      </w:pPr>
    </w:lvl>
    <w:lvl w:ilvl="1" w:tplc="247AA364" w:tentative="1">
      <w:start w:val="1"/>
      <w:numFmt w:val="decimal"/>
      <w:lvlText w:val="%2."/>
      <w:lvlJc w:val="left"/>
      <w:pPr>
        <w:tabs>
          <w:tab w:val="num" w:pos="1440"/>
        </w:tabs>
        <w:ind w:left="1440" w:hanging="360"/>
      </w:pPr>
    </w:lvl>
    <w:lvl w:ilvl="2" w:tplc="C4E29098" w:tentative="1">
      <w:start w:val="1"/>
      <w:numFmt w:val="decimal"/>
      <w:lvlText w:val="%3."/>
      <w:lvlJc w:val="left"/>
      <w:pPr>
        <w:tabs>
          <w:tab w:val="num" w:pos="2160"/>
        </w:tabs>
        <w:ind w:left="2160" w:hanging="360"/>
      </w:pPr>
    </w:lvl>
    <w:lvl w:ilvl="3" w:tplc="B582CE1C" w:tentative="1">
      <w:start w:val="1"/>
      <w:numFmt w:val="decimal"/>
      <w:lvlText w:val="%4."/>
      <w:lvlJc w:val="left"/>
      <w:pPr>
        <w:tabs>
          <w:tab w:val="num" w:pos="2880"/>
        </w:tabs>
        <w:ind w:left="2880" w:hanging="360"/>
      </w:pPr>
    </w:lvl>
    <w:lvl w:ilvl="4" w:tplc="A1F833AA" w:tentative="1">
      <w:start w:val="1"/>
      <w:numFmt w:val="decimal"/>
      <w:lvlText w:val="%5."/>
      <w:lvlJc w:val="left"/>
      <w:pPr>
        <w:tabs>
          <w:tab w:val="num" w:pos="3600"/>
        </w:tabs>
        <w:ind w:left="3600" w:hanging="360"/>
      </w:pPr>
    </w:lvl>
    <w:lvl w:ilvl="5" w:tplc="66262E20" w:tentative="1">
      <w:start w:val="1"/>
      <w:numFmt w:val="decimal"/>
      <w:lvlText w:val="%6."/>
      <w:lvlJc w:val="left"/>
      <w:pPr>
        <w:tabs>
          <w:tab w:val="num" w:pos="4320"/>
        </w:tabs>
        <w:ind w:left="4320" w:hanging="360"/>
      </w:pPr>
    </w:lvl>
    <w:lvl w:ilvl="6" w:tplc="063EEE9E" w:tentative="1">
      <w:start w:val="1"/>
      <w:numFmt w:val="decimal"/>
      <w:lvlText w:val="%7."/>
      <w:lvlJc w:val="left"/>
      <w:pPr>
        <w:tabs>
          <w:tab w:val="num" w:pos="5040"/>
        </w:tabs>
        <w:ind w:left="5040" w:hanging="360"/>
      </w:pPr>
    </w:lvl>
    <w:lvl w:ilvl="7" w:tplc="E338A236" w:tentative="1">
      <w:start w:val="1"/>
      <w:numFmt w:val="decimal"/>
      <w:lvlText w:val="%8."/>
      <w:lvlJc w:val="left"/>
      <w:pPr>
        <w:tabs>
          <w:tab w:val="num" w:pos="5760"/>
        </w:tabs>
        <w:ind w:left="5760" w:hanging="360"/>
      </w:pPr>
    </w:lvl>
    <w:lvl w:ilvl="8" w:tplc="85C4372E" w:tentative="1">
      <w:start w:val="1"/>
      <w:numFmt w:val="decimal"/>
      <w:lvlText w:val="%9."/>
      <w:lvlJc w:val="left"/>
      <w:pPr>
        <w:tabs>
          <w:tab w:val="num" w:pos="6480"/>
        </w:tabs>
        <w:ind w:left="6480" w:hanging="360"/>
      </w:pPr>
    </w:lvl>
  </w:abstractNum>
  <w:abstractNum w:abstractNumId="4">
    <w:nsid w:val="164B6E6A"/>
    <w:multiLevelType w:val="hybridMultilevel"/>
    <w:tmpl w:val="CED41A72"/>
    <w:lvl w:ilvl="0" w:tplc="04090019">
      <w:start w:val="1"/>
      <w:numFmt w:val="lowerLetter"/>
      <w:lvlText w:val="%1."/>
      <w:lvlJc w:val="left"/>
      <w:pPr>
        <w:ind w:left="2160" w:hanging="360"/>
      </w:pPr>
      <w:rPr>
        <w:rFonts w:hint="default"/>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9D1163B"/>
    <w:multiLevelType w:val="hybridMultilevel"/>
    <w:tmpl w:val="C69C053C"/>
    <w:lvl w:ilvl="0" w:tplc="3D16F99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D2F21"/>
    <w:multiLevelType w:val="hybridMultilevel"/>
    <w:tmpl w:val="772E914E"/>
    <w:lvl w:ilvl="0" w:tplc="C97C1878">
      <w:start w:val="1"/>
      <w:numFmt w:val="bullet"/>
      <w:lvlText w:val="•"/>
      <w:lvlJc w:val="left"/>
      <w:pPr>
        <w:tabs>
          <w:tab w:val="num" w:pos="720"/>
        </w:tabs>
        <w:ind w:left="720" w:hanging="360"/>
      </w:pPr>
      <w:rPr>
        <w:rFonts w:ascii="Arial" w:hAnsi="Arial" w:hint="default"/>
      </w:rPr>
    </w:lvl>
    <w:lvl w:ilvl="1" w:tplc="F724CAEA" w:tentative="1">
      <w:start w:val="1"/>
      <w:numFmt w:val="bullet"/>
      <w:lvlText w:val="•"/>
      <w:lvlJc w:val="left"/>
      <w:pPr>
        <w:tabs>
          <w:tab w:val="num" w:pos="1440"/>
        </w:tabs>
        <w:ind w:left="1440" w:hanging="360"/>
      </w:pPr>
      <w:rPr>
        <w:rFonts w:ascii="Arial" w:hAnsi="Arial" w:hint="default"/>
      </w:rPr>
    </w:lvl>
    <w:lvl w:ilvl="2" w:tplc="EFFA021A" w:tentative="1">
      <w:start w:val="1"/>
      <w:numFmt w:val="bullet"/>
      <w:lvlText w:val="•"/>
      <w:lvlJc w:val="left"/>
      <w:pPr>
        <w:tabs>
          <w:tab w:val="num" w:pos="2160"/>
        </w:tabs>
        <w:ind w:left="2160" w:hanging="360"/>
      </w:pPr>
      <w:rPr>
        <w:rFonts w:ascii="Arial" w:hAnsi="Arial" w:hint="default"/>
      </w:rPr>
    </w:lvl>
    <w:lvl w:ilvl="3" w:tplc="E36A0F74" w:tentative="1">
      <w:start w:val="1"/>
      <w:numFmt w:val="bullet"/>
      <w:lvlText w:val="•"/>
      <w:lvlJc w:val="left"/>
      <w:pPr>
        <w:tabs>
          <w:tab w:val="num" w:pos="2880"/>
        </w:tabs>
        <w:ind w:left="2880" w:hanging="360"/>
      </w:pPr>
      <w:rPr>
        <w:rFonts w:ascii="Arial" w:hAnsi="Arial" w:hint="default"/>
      </w:rPr>
    </w:lvl>
    <w:lvl w:ilvl="4" w:tplc="38E87DFA" w:tentative="1">
      <w:start w:val="1"/>
      <w:numFmt w:val="bullet"/>
      <w:lvlText w:val="•"/>
      <w:lvlJc w:val="left"/>
      <w:pPr>
        <w:tabs>
          <w:tab w:val="num" w:pos="3600"/>
        </w:tabs>
        <w:ind w:left="3600" w:hanging="360"/>
      </w:pPr>
      <w:rPr>
        <w:rFonts w:ascii="Arial" w:hAnsi="Arial" w:hint="default"/>
      </w:rPr>
    </w:lvl>
    <w:lvl w:ilvl="5" w:tplc="712C31DE" w:tentative="1">
      <w:start w:val="1"/>
      <w:numFmt w:val="bullet"/>
      <w:lvlText w:val="•"/>
      <w:lvlJc w:val="left"/>
      <w:pPr>
        <w:tabs>
          <w:tab w:val="num" w:pos="4320"/>
        </w:tabs>
        <w:ind w:left="4320" w:hanging="360"/>
      </w:pPr>
      <w:rPr>
        <w:rFonts w:ascii="Arial" w:hAnsi="Arial" w:hint="default"/>
      </w:rPr>
    </w:lvl>
    <w:lvl w:ilvl="6" w:tplc="83FE3F50" w:tentative="1">
      <w:start w:val="1"/>
      <w:numFmt w:val="bullet"/>
      <w:lvlText w:val="•"/>
      <w:lvlJc w:val="left"/>
      <w:pPr>
        <w:tabs>
          <w:tab w:val="num" w:pos="5040"/>
        </w:tabs>
        <w:ind w:left="5040" w:hanging="360"/>
      </w:pPr>
      <w:rPr>
        <w:rFonts w:ascii="Arial" w:hAnsi="Arial" w:hint="default"/>
      </w:rPr>
    </w:lvl>
    <w:lvl w:ilvl="7" w:tplc="5074C308" w:tentative="1">
      <w:start w:val="1"/>
      <w:numFmt w:val="bullet"/>
      <w:lvlText w:val="•"/>
      <w:lvlJc w:val="left"/>
      <w:pPr>
        <w:tabs>
          <w:tab w:val="num" w:pos="5760"/>
        </w:tabs>
        <w:ind w:left="5760" w:hanging="360"/>
      </w:pPr>
      <w:rPr>
        <w:rFonts w:ascii="Arial" w:hAnsi="Arial" w:hint="default"/>
      </w:rPr>
    </w:lvl>
    <w:lvl w:ilvl="8" w:tplc="BB729C2E" w:tentative="1">
      <w:start w:val="1"/>
      <w:numFmt w:val="bullet"/>
      <w:lvlText w:val="•"/>
      <w:lvlJc w:val="left"/>
      <w:pPr>
        <w:tabs>
          <w:tab w:val="num" w:pos="6480"/>
        </w:tabs>
        <w:ind w:left="6480" w:hanging="360"/>
      </w:pPr>
      <w:rPr>
        <w:rFonts w:ascii="Arial" w:hAnsi="Arial" w:hint="default"/>
      </w:rPr>
    </w:lvl>
  </w:abstractNum>
  <w:abstractNum w:abstractNumId="7">
    <w:nsid w:val="2ED61195"/>
    <w:multiLevelType w:val="hybridMultilevel"/>
    <w:tmpl w:val="BC188E20"/>
    <w:lvl w:ilvl="0" w:tplc="90A473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B3E73"/>
    <w:multiLevelType w:val="hybridMultilevel"/>
    <w:tmpl w:val="6C3A53B4"/>
    <w:lvl w:ilvl="0" w:tplc="2D2069F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756B"/>
    <w:multiLevelType w:val="multilevel"/>
    <w:tmpl w:val="AB5ED728"/>
    <w:lvl w:ilvl="0">
      <w:start w:val="8"/>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0">
    <w:nsid w:val="30D05CA6"/>
    <w:multiLevelType w:val="hybridMultilevel"/>
    <w:tmpl w:val="0720A57A"/>
    <w:lvl w:ilvl="0" w:tplc="78FE256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B25E7"/>
    <w:multiLevelType w:val="multilevel"/>
    <w:tmpl w:val="7DACB92A"/>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2">
    <w:nsid w:val="41965B04"/>
    <w:multiLevelType w:val="hybridMultilevel"/>
    <w:tmpl w:val="3B24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7559C"/>
    <w:multiLevelType w:val="hybridMultilevel"/>
    <w:tmpl w:val="D8DAC688"/>
    <w:lvl w:ilvl="0" w:tplc="CC3A78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0F1F88"/>
    <w:multiLevelType w:val="multilevel"/>
    <w:tmpl w:val="ABA45E0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D05B5D"/>
    <w:multiLevelType w:val="hybridMultilevel"/>
    <w:tmpl w:val="D1CE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D84BF3"/>
    <w:multiLevelType w:val="hybridMultilevel"/>
    <w:tmpl w:val="DEF04332"/>
    <w:lvl w:ilvl="0" w:tplc="4ACCE5D0">
      <w:start w:val="1"/>
      <w:numFmt w:val="bullet"/>
      <w:lvlText w:val=""/>
      <w:lvlJc w:val="left"/>
      <w:pPr>
        <w:tabs>
          <w:tab w:val="num" w:pos="720"/>
        </w:tabs>
        <w:ind w:left="720" w:hanging="360"/>
      </w:pPr>
      <w:rPr>
        <w:rFonts w:ascii="Wingdings 3" w:hAnsi="Wingdings 3" w:hint="default"/>
      </w:rPr>
    </w:lvl>
    <w:lvl w:ilvl="1" w:tplc="173CD2F6" w:tentative="1">
      <w:start w:val="1"/>
      <w:numFmt w:val="bullet"/>
      <w:lvlText w:val=""/>
      <w:lvlJc w:val="left"/>
      <w:pPr>
        <w:tabs>
          <w:tab w:val="num" w:pos="1440"/>
        </w:tabs>
        <w:ind w:left="1440" w:hanging="360"/>
      </w:pPr>
      <w:rPr>
        <w:rFonts w:ascii="Wingdings 3" w:hAnsi="Wingdings 3" w:hint="default"/>
      </w:rPr>
    </w:lvl>
    <w:lvl w:ilvl="2" w:tplc="DD62975A" w:tentative="1">
      <w:start w:val="1"/>
      <w:numFmt w:val="bullet"/>
      <w:lvlText w:val=""/>
      <w:lvlJc w:val="left"/>
      <w:pPr>
        <w:tabs>
          <w:tab w:val="num" w:pos="2160"/>
        </w:tabs>
        <w:ind w:left="2160" w:hanging="360"/>
      </w:pPr>
      <w:rPr>
        <w:rFonts w:ascii="Wingdings 3" w:hAnsi="Wingdings 3" w:hint="default"/>
      </w:rPr>
    </w:lvl>
    <w:lvl w:ilvl="3" w:tplc="C09CA478" w:tentative="1">
      <w:start w:val="1"/>
      <w:numFmt w:val="bullet"/>
      <w:lvlText w:val=""/>
      <w:lvlJc w:val="left"/>
      <w:pPr>
        <w:tabs>
          <w:tab w:val="num" w:pos="2880"/>
        </w:tabs>
        <w:ind w:left="2880" w:hanging="360"/>
      </w:pPr>
      <w:rPr>
        <w:rFonts w:ascii="Wingdings 3" w:hAnsi="Wingdings 3" w:hint="default"/>
      </w:rPr>
    </w:lvl>
    <w:lvl w:ilvl="4" w:tplc="FE92DE66" w:tentative="1">
      <w:start w:val="1"/>
      <w:numFmt w:val="bullet"/>
      <w:lvlText w:val=""/>
      <w:lvlJc w:val="left"/>
      <w:pPr>
        <w:tabs>
          <w:tab w:val="num" w:pos="3600"/>
        </w:tabs>
        <w:ind w:left="3600" w:hanging="360"/>
      </w:pPr>
      <w:rPr>
        <w:rFonts w:ascii="Wingdings 3" w:hAnsi="Wingdings 3" w:hint="default"/>
      </w:rPr>
    </w:lvl>
    <w:lvl w:ilvl="5" w:tplc="6EBECAC0" w:tentative="1">
      <w:start w:val="1"/>
      <w:numFmt w:val="bullet"/>
      <w:lvlText w:val=""/>
      <w:lvlJc w:val="left"/>
      <w:pPr>
        <w:tabs>
          <w:tab w:val="num" w:pos="4320"/>
        </w:tabs>
        <w:ind w:left="4320" w:hanging="360"/>
      </w:pPr>
      <w:rPr>
        <w:rFonts w:ascii="Wingdings 3" w:hAnsi="Wingdings 3" w:hint="default"/>
      </w:rPr>
    </w:lvl>
    <w:lvl w:ilvl="6" w:tplc="D9E2307E" w:tentative="1">
      <w:start w:val="1"/>
      <w:numFmt w:val="bullet"/>
      <w:lvlText w:val=""/>
      <w:lvlJc w:val="left"/>
      <w:pPr>
        <w:tabs>
          <w:tab w:val="num" w:pos="5040"/>
        </w:tabs>
        <w:ind w:left="5040" w:hanging="360"/>
      </w:pPr>
      <w:rPr>
        <w:rFonts w:ascii="Wingdings 3" w:hAnsi="Wingdings 3" w:hint="default"/>
      </w:rPr>
    </w:lvl>
    <w:lvl w:ilvl="7" w:tplc="99B64B1C" w:tentative="1">
      <w:start w:val="1"/>
      <w:numFmt w:val="bullet"/>
      <w:lvlText w:val=""/>
      <w:lvlJc w:val="left"/>
      <w:pPr>
        <w:tabs>
          <w:tab w:val="num" w:pos="5760"/>
        </w:tabs>
        <w:ind w:left="5760" w:hanging="360"/>
      </w:pPr>
      <w:rPr>
        <w:rFonts w:ascii="Wingdings 3" w:hAnsi="Wingdings 3" w:hint="default"/>
      </w:rPr>
    </w:lvl>
    <w:lvl w:ilvl="8" w:tplc="D650553A" w:tentative="1">
      <w:start w:val="1"/>
      <w:numFmt w:val="bullet"/>
      <w:lvlText w:val=""/>
      <w:lvlJc w:val="left"/>
      <w:pPr>
        <w:tabs>
          <w:tab w:val="num" w:pos="6480"/>
        </w:tabs>
        <w:ind w:left="6480" w:hanging="360"/>
      </w:pPr>
      <w:rPr>
        <w:rFonts w:ascii="Wingdings 3" w:hAnsi="Wingdings 3" w:hint="default"/>
      </w:rPr>
    </w:lvl>
  </w:abstractNum>
  <w:abstractNum w:abstractNumId="17">
    <w:nsid w:val="5CBD797C"/>
    <w:multiLevelType w:val="hybridMultilevel"/>
    <w:tmpl w:val="B226F3FA"/>
    <w:lvl w:ilvl="0" w:tplc="4F0E59EA">
      <w:start w:val="1"/>
      <w:numFmt w:val="bullet"/>
      <w:lvlText w:val="•"/>
      <w:lvlJc w:val="left"/>
      <w:pPr>
        <w:tabs>
          <w:tab w:val="num" w:pos="720"/>
        </w:tabs>
        <w:ind w:left="720" w:hanging="360"/>
      </w:pPr>
      <w:rPr>
        <w:rFonts w:ascii="Arial" w:hAnsi="Arial" w:hint="default"/>
      </w:rPr>
    </w:lvl>
    <w:lvl w:ilvl="1" w:tplc="C4BCE2EA" w:tentative="1">
      <w:start w:val="1"/>
      <w:numFmt w:val="bullet"/>
      <w:lvlText w:val="•"/>
      <w:lvlJc w:val="left"/>
      <w:pPr>
        <w:tabs>
          <w:tab w:val="num" w:pos="1440"/>
        </w:tabs>
        <w:ind w:left="1440" w:hanging="360"/>
      </w:pPr>
      <w:rPr>
        <w:rFonts w:ascii="Arial" w:hAnsi="Arial" w:hint="default"/>
      </w:rPr>
    </w:lvl>
    <w:lvl w:ilvl="2" w:tplc="EE54A56A" w:tentative="1">
      <w:start w:val="1"/>
      <w:numFmt w:val="bullet"/>
      <w:lvlText w:val="•"/>
      <w:lvlJc w:val="left"/>
      <w:pPr>
        <w:tabs>
          <w:tab w:val="num" w:pos="2160"/>
        </w:tabs>
        <w:ind w:left="2160" w:hanging="360"/>
      </w:pPr>
      <w:rPr>
        <w:rFonts w:ascii="Arial" w:hAnsi="Arial" w:hint="default"/>
      </w:rPr>
    </w:lvl>
    <w:lvl w:ilvl="3" w:tplc="63AC257A" w:tentative="1">
      <w:start w:val="1"/>
      <w:numFmt w:val="bullet"/>
      <w:lvlText w:val="•"/>
      <w:lvlJc w:val="left"/>
      <w:pPr>
        <w:tabs>
          <w:tab w:val="num" w:pos="2880"/>
        </w:tabs>
        <w:ind w:left="2880" w:hanging="360"/>
      </w:pPr>
      <w:rPr>
        <w:rFonts w:ascii="Arial" w:hAnsi="Arial" w:hint="default"/>
      </w:rPr>
    </w:lvl>
    <w:lvl w:ilvl="4" w:tplc="26641714" w:tentative="1">
      <w:start w:val="1"/>
      <w:numFmt w:val="bullet"/>
      <w:lvlText w:val="•"/>
      <w:lvlJc w:val="left"/>
      <w:pPr>
        <w:tabs>
          <w:tab w:val="num" w:pos="3600"/>
        </w:tabs>
        <w:ind w:left="3600" w:hanging="360"/>
      </w:pPr>
      <w:rPr>
        <w:rFonts w:ascii="Arial" w:hAnsi="Arial" w:hint="default"/>
      </w:rPr>
    </w:lvl>
    <w:lvl w:ilvl="5" w:tplc="A3906C7A" w:tentative="1">
      <w:start w:val="1"/>
      <w:numFmt w:val="bullet"/>
      <w:lvlText w:val="•"/>
      <w:lvlJc w:val="left"/>
      <w:pPr>
        <w:tabs>
          <w:tab w:val="num" w:pos="4320"/>
        </w:tabs>
        <w:ind w:left="4320" w:hanging="360"/>
      </w:pPr>
      <w:rPr>
        <w:rFonts w:ascii="Arial" w:hAnsi="Arial" w:hint="default"/>
      </w:rPr>
    </w:lvl>
    <w:lvl w:ilvl="6" w:tplc="DBB42DAC" w:tentative="1">
      <w:start w:val="1"/>
      <w:numFmt w:val="bullet"/>
      <w:lvlText w:val="•"/>
      <w:lvlJc w:val="left"/>
      <w:pPr>
        <w:tabs>
          <w:tab w:val="num" w:pos="5040"/>
        </w:tabs>
        <w:ind w:left="5040" w:hanging="360"/>
      </w:pPr>
      <w:rPr>
        <w:rFonts w:ascii="Arial" w:hAnsi="Arial" w:hint="default"/>
      </w:rPr>
    </w:lvl>
    <w:lvl w:ilvl="7" w:tplc="ABA20856" w:tentative="1">
      <w:start w:val="1"/>
      <w:numFmt w:val="bullet"/>
      <w:lvlText w:val="•"/>
      <w:lvlJc w:val="left"/>
      <w:pPr>
        <w:tabs>
          <w:tab w:val="num" w:pos="5760"/>
        </w:tabs>
        <w:ind w:left="5760" w:hanging="360"/>
      </w:pPr>
      <w:rPr>
        <w:rFonts w:ascii="Arial" w:hAnsi="Arial" w:hint="default"/>
      </w:rPr>
    </w:lvl>
    <w:lvl w:ilvl="8" w:tplc="2C7AC9C8" w:tentative="1">
      <w:start w:val="1"/>
      <w:numFmt w:val="bullet"/>
      <w:lvlText w:val="•"/>
      <w:lvlJc w:val="left"/>
      <w:pPr>
        <w:tabs>
          <w:tab w:val="num" w:pos="6480"/>
        </w:tabs>
        <w:ind w:left="6480" w:hanging="360"/>
      </w:pPr>
      <w:rPr>
        <w:rFonts w:ascii="Arial" w:hAnsi="Arial" w:hint="default"/>
      </w:rPr>
    </w:lvl>
  </w:abstractNum>
  <w:abstractNum w:abstractNumId="18">
    <w:nsid w:val="60B01C2F"/>
    <w:multiLevelType w:val="hybridMultilevel"/>
    <w:tmpl w:val="E174D8B2"/>
    <w:lvl w:ilvl="0" w:tplc="50B47A1C">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74DC6A43"/>
    <w:multiLevelType w:val="hybridMultilevel"/>
    <w:tmpl w:val="BAE2FB90"/>
    <w:lvl w:ilvl="0" w:tplc="86FCD402">
      <w:start w:val="4"/>
      <w:numFmt w:val="decimal"/>
      <w:lvlText w:val="%1."/>
      <w:lvlJc w:val="left"/>
      <w:pPr>
        <w:tabs>
          <w:tab w:val="num" w:pos="720"/>
        </w:tabs>
        <w:ind w:left="720" w:hanging="360"/>
      </w:pPr>
    </w:lvl>
    <w:lvl w:ilvl="1" w:tplc="EEB4F7EE" w:tentative="1">
      <w:start w:val="1"/>
      <w:numFmt w:val="decimal"/>
      <w:lvlText w:val="%2."/>
      <w:lvlJc w:val="left"/>
      <w:pPr>
        <w:tabs>
          <w:tab w:val="num" w:pos="1440"/>
        </w:tabs>
        <w:ind w:left="1440" w:hanging="360"/>
      </w:pPr>
    </w:lvl>
    <w:lvl w:ilvl="2" w:tplc="1270D474" w:tentative="1">
      <w:start w:val="1"/>
      <w:numFmt w:val="decimal"/>
      <w:lvlText w:val="%3."/>
      <w:lvlJc w:val="left"/>
      <w:pPr>
        <w:tabs>
          <w:tab w:val="num" w:pos="2160"/>
        </w:tabs>
        <w:ind w:left="2160" w:hanging="360"/>
      </w:pPr>
    </w:lvl>
    <w:lvl w:ilvl="3" w:tplc="08E47B1A" w:tentative="1">
      <w:start w:val="1"/>
      <w:numFmt w:val="decimal"/>
      <w:lvlText w:val="%4."/>
      <w:lvlJc w:val="left"/>
      <w:pPr>
        <w:tabs>
          <w:tab w:val="num" w:pos="2880"/>
        </w:tabs>
        <w:ind w:left="2880" w:hanging="360"/>
      </w:pPr>
    </w:lvl>
    <w:lvl w:ilvl="4" w:tplc="39327EE2" w:tentative="1">
      <w:start w:val="1"/>
      <w:numFmt w:val="decimal"/>
      <w:lvlText w:val="%5."/>
      <w:lvlJc w:val="left"/>
      <w:pPr>
        <w:tabs>
          <w:tab w:val="num" w:pos="3600"/>
        </w:tabs>
        <w:ind w:left="3600" w:hanging="360"/>
      </w:pPr>
    </w:lvl>
    <w:lvl w:ilvl="5" w:tplc="25602446" w:tentative="1">
      <w:start w:val="1"/>
      <w:numFmt w:val="decimal"/>
      <w:lvlText w:val="%6."/>
      <w:lvlJc w:val="left"/>
      <w:pPr>
        <w:tabs>
          <w:tab w:val="num" w:pos="4320"/>
        </w:tabs>
        <w:ind w:left="4320" w:hanging="360"/>
      </w:pPr>
    </w:lvl>
    <w:lvl w:ilvl="6" w:tplc="E3DC06DC" w:tentative="1">
      <w:start w:val="1"/>
      <w:numFmt w:val="decimal"/>
      <w:lvlText w:val="%7."/>
      <w:lvlJc w:val="left"/>
      <w:pPr>
        <w:tabs>
          <w:tab w:val="num" w:pos="5040"/>
        </w:tabs>
        <w:ind w:left="5040" w:hanging="360"/>
      </w:pPr>
    </w:lvl>
    <w:lvl w:ilvl="7" w:tplc="885C9F3E" w:tentative="1">
      <w:start w:val="1"/>
      <w:numFmt w:val="decimal"/>
      <w:lvlText w:val="%8."/>
      <w:lvlJc w:val="left"/>
      <w:pPr>
        <w:tabs>
          <w:tab w:val="num" w:pos="5760"/>
        </w:tabs>
        <w:ind w:left="5760" w:hanging="360"/>
      </w:pPr>
    </w:lvl>
    <w:lvl w:ilvl="8" w:tplc="BD4A3F0A" w:tentative="1">
      <w:start w:val="1"/>
      <w:numFmt w:val="decimal"/>
      <w:lvlText w:val="%9."/>
      <w:lvlJc w:val="left"/>
      <w:pPr>
        <w:tabs>
          <w:tab w:val="num" w:pos="6480"/>
        </w:tabs>
        <w:ind w:left="6480" w:hanging="360"/>
      </w:pPr>
    </w:lvl>
  </w:abstractNum>
  <w:num w:numId="1">
    <w:abstractNumId w:val="2"/>
  </w:num>
  <w:num w:numId="2">
    <w:abstractNumId w:val="4"/>
  </w:num>
  <w:num w:numId="3">
    <w:abstractNumId w:val="18"/>
  </w:num>
  <w:num w:numId="4">
    <w:abstractNumId w:val="10"/>
  </w:num>
  <w:num w:numId="5">
    <w:abstractNumId w:val="13"/>
  </w:num>
  <w:num w:numId="6">
    <w:abstractNumId w:val="11"/>
  </w:num>
  <w:num w:numId="7">
    <w:abstractNumId w:val="14"/>
  </w:num>
  <w:num w:numId="8">
    <w:abstractNumId w:val="7"/>
  </w:num>
  <w:num w:numId="9">
    <w:abstractNumId w:val="1"/>
  </w:num>
  <w:num w:numId="10">
    <w:abstractNumId w:val="12"/>
  </w:num>
  <w:num w:numId="11">
    <w:abstractNumId w:val="9"/>
  </w:num>
  <w:num w:numId="12">
    <w:abstractNumId w:val="5"/>
  </w:num>
  <w:num w:numId="13">
    <w:abstractNumId w:val="0"/>
  </w:num>
  <w:num w:numId="14">
    <w:abstractNumId w:val="17"/>
  </w:num>
  <w:num w:numId="15">
    <w:abstractNumId w:val="3"/>
  </w:num>
  <w:num w:numId="16">
    <w:abstractNumId w:val="19"/>
  </w:num>
  <w:num w:numId="17">
    <w:abstractNumId w:val="15"/>
  </w:num>
  <w:num w:numId="18">
    <w:abstractNumId w:val="6"/>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23"/>
    <w:rsid w:val="00011632"/>
    <w:rsid w:val="00017162"/>
    <w:rsid w:val="000223EA"/>
    <w:rsid w:val="00023E0D"/>
    <w:rsid w:val="000325C0"/>
    <w:rsid w:val="00044F75"/>
    <w:rsid w:val="00066E14"/>
    <w:rsid w:val="000863E2"/>
    <w:rsid w:val="000A5A7B"/>
    <w:rsid w:val="000A5C6F"/>
    <w:rsid w:val="000B3FDF"/>
    <w:rsid w:val="000B78F3"/>
    <w:rsid w:val="000C24D1"/>
    <w:rsid w:val="000F180F"/>
    <w:rsid w:val="0011467A"/>
    <w:rsid w:val="001172A9"/>
    <w:rsid w:val="001457D3"/>
    <w:rsid w:val="0014727B"/>
    <w:rsid w:val="00150815"/>
    <w:rsid w:val="00171F0D"/>
    <w:rsid w:val="00172698"/>
    <w:rsid w:val="001739D4"/>
    <w:rsid w:val="001875D6"/>
    <w:rsid w:val="001B448F"/>
    <w:rsid w:val="001B7D48"/>
    <w:rsid w:val="001D018F"/>
    <w:rsid w:val="001D11EE"/>
    <w:rsid w:val="00216E4D"/>
    <w:rsid w:val="00247BC8"/>
    <w:rsid w:val="00255048"/>
    <w:rsid w:val="00277245"/>
    <w:rsid w:val="002876DF"/>
    <w:rsid w:val="00291D6B"/>
    <w:rsid w:val="002C0E95"/>
    <w:rsid w:val="002D0666"/>
    <w:rsid w:val="002D45C2"/>
    <w:rsid w:val="0030631C"/>
    <w:rsid w:val="00314788"/>
    <w:rsid w:val="00334798"/>
    <w:rsid w:val="00334F10"/>
    <w:rsid w:val="00335748"/>
    <w:rsid w:val="00371FB4"/>
    <w:rsid w:val="00377664"/>
    <w:rsid w:val="003A6E06"/>
    <w:rsid w:val="003B211F"/>
    <w:rsid w:val="003B3797"/>
    <w:rsid w:val="003C5612"/>
    <w:rsid w:val="003D03B6"/>
    <w:rsid w:val="003D105D"/>
    <w:rsid w:val="003F1F05"/>
    <w:rsid w:val="00405B20"/>
    <w:rsid w:val="004874F2"/>
    <w:rsid w:val="004D5DD1"/>
    <w:rsid w:val="004E25C8"/>
    <w:rsid w:val="00506E57"/>
    <w:rsid w:val="00510AE5"/>
    <w:rsid w:val="005215A9"/>
    <w:rsid w:val="005343DC"/>
    <w:rsid w:val="005443B3"/>
    <w:rsid w:val="00577211"/>
    <w:rsid w:val="005D6B94"/>
    <w:rsid w:val="005E47B2"/>
    <w:rsid w:val="00611750"/>
    <w:rsid w:val="00626BD6"/>
    <w:rsid w:val="00646346"/>
    <w:rsid w:val="00662823"/>
    <w:rsid w:val="00682F05"/>
    <w:rsid w:val="006901E0"/>
    <w:rsid w:val="0069024E"/>
    <w:rsid w:val="006B6176"/>
    <w:rsid w:val="006C2383"/>
    <w:rsid w:val="006D15DE"/>
    <w:rsid w:val="006D3CE9"/>
    <w:rsid w:val="006D6493"/>
    <w:rsid w:val="006F43CD"/>
    <w:rsid w:val="006F76E9"/>
    <w:rsid w:val="00715E05"/>
    <w:rsid w:val="0073625C"/>
    <w:rsid w:val="0075739D"/>
    <w:rsid w:val="007B1F06"/>
    <w:rsid w:val="007B2477"/>
    <w:rsid w:val="007B2A1F"/>
    <w:rsid w:val="007C766C"/>
    <w:rsid w:val="007E54CE"/>
    <w:rsid w:val="007E5A1D"/>
    <w:rsid w:val="007E7D78"/>
    <w:rsid w:val="007E7DEC"/>
    <w:rsid w:val="00813C53"/>
    <w:rsid w:val="008156C1"/>
    <w:rsid w:val="00837533"/>
    <w:rsid w:val="008459FF"/>
    <w:rsid w:val="00847565"/>
    <w:rsid w:val="00855AD9"/>
    <w:rsid w:val="00855C8C"/>
    <w:rsid w:val="00862D90"/>
    <w:rsid w:val="00875C4E"/>
    <w:rsid w:val="008878DC"/>
    <w:rsid w:val="0089159E"/>
    <w:rsid w:val="00896306"/>
    <w:rsid w:val="008C3640"/>
    <w:rsid w:val="008C3DAC"/>
    <w:rsid w:val="008E7210"/>
    <w:rsid w:val="009078D2"/>
    <w:rsid w:val="00907C5F"/>
    <w:rsid w:val="0092210B"/>
    <w:rsid w:val="0092739F"/>
    <w:rsid w:val="009347A2"/>
    <w:rsid w:val="009502C9"/>
    <w:rsid w:val="00974B59"/>
    <w:rsid w:val="00975F01"/>
    <w:rsid w:val="009B3888"/>
    <w:rsid w:val="009D1B4B"/>
    <w:rsid w:val="009D2FBE"/>
    <w:rsid w:val="009D7C68"/>
    <w:rsid w:val="009E3E8A"/>
    <w:rsid w:val="00A25423"/>
    <w:rsid w:val="00A64BD2"/>
    <w:rsid w:val="00A83729"/>
    <w:rsid w:val="00AA1E8C"/>
    <w:rsid w:val="00AB79AD"/>
    <w:rsid w:val="00B314CC"/>
    <w:rsid w:val="00B3403D"/>
    <w:rsid w:val="00B5500C"/>
    <w:rsid w:val="00B57BB8"/>
    <w:rsid w:val="00B61960"/>
    <w:rsid w:val="00B7690D"/>
    <w:rsid w:val="00BA72BD"/>
    <w:rsid w:val="00BB1BEF"/>
    <w:rsid w:val="00BC3D29"/>
    <w:rsid w:val="00BC6EFB"/>
    <w:rsid w:val="00BD6717"/>
    <w:rsid w:val="00BF0695"/>
    <w:rsid w:val="00BF79EA"/>
    <w:rsid w:val="00C01ADD"/>
    <w:rsid w:val="00C0792D"/>
    <w:rsid w:val="00C276A7"/>
    <w:rsid w:val="00C64D44"/>
    <w:rsid w:val="00C824A8"/>
    <w:rsid w:val="00CB04FD"/>
    <w:rsid w:val="00CB32C1"/>
    <w:rsid w:val="00CF1591"/>
    <w:rsid w:val="00D20BD1"/>
    <w:rsid w:val="00D31A47"/>
    <w:rsid w:val="00D765A5"/>
    <w:rsid w:val="00D83092"/>
    <w:rsid w:val="00DA3087"/>
    <w:rsid w:val="00DB353D"/>
    <w:rsid w:val="00DC12F6"/>
    <w:rsid w:val="00DD2360"/>
    <w:rsid w:val="00DD5BD6"/>
    <w:rsid w:val="00E03C62"/>
    <w:rsid w:val="00E73F72"/>
    <w:rsid w:val="00E86332"/>
    <w:rsid w:val="00E961D8"/>
    <w:rsid w:val="00EC064F"/>
    <w:rsid w:val="00ED76BC"/>
    <w:rsid w:val="00EE6D70"/>
    <w:rsid w:val="00EF4E8E"/>
    <w:rsid w:val="00F24446"/>
    <w:rsid w:val="00F31566"/>
    <w:rsid w:val="00F41B2C"/>
    <w:rsid w:val="00F54874"/>
    <w:rsid w:val="00F64283"/>
    <w:rsid w:val="00F87A82"/>
    <w:rsid w:val="00FA121D"/>
    <w:rsid w:val="00FB54DA"/>
    <w:rsid w:val="00FC1072"/>
    <w:rsid w:val="00FD0D0D"/>
    <w:rsid w:val="00FE4915"/>
    <w:rsid w:val="00FF0EA8"/>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23"/>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CB32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BodyTextIndentChar"/>
    <w:rsid w:val="00662823"/>
    <w:pPr>
      <w:tabs>
        <w:tab w:val="left" w:pos="-1440"/>
      </w:tabs>
      <w:ind w:left="720"/>
      <w:jc w:val="both"/>
    </w:pPr>
    <w:rPr>
      <w:i/>
      <w:iCs/>
      <w:sz w:val="22"/>
    </w:rPr>
  </w:style>
  <w:style w:type="character" w:customStyle="1" w:styleId="BodyTextIndentChar">
    <w:name w:val="Body Text Indent Char"/>
    <w:basedOn w:val="a0"/>
    <w:link w:val="a3"/>
    <w:rsid w:val="00662823"/>
    <w:rPr>
      <w:rFonts w:ascii="Times New Roman" w:eastAsia="Times New Roman" w:hAnsi="Times New Roman" w:cs="Times New Roman"/>
      <w:i/>
      <w:iCs/>
      <w:szCs w:val="24"/>
    </w:rPr>
  </w:style>
  <w:style w:type="paragraph" w:styleId="a4">
    <w:name w:val="footer"/>
    <w:basedOn w:val="a"/>
    <w:link w:val="FooterChar"/>
    <w:rsid w:val="00662823"/>
    <w:pPr>
      <w:tabs>
        <w:tab w:val="center" w:pos="4320"/>
        <w:tab w:val="right" w:pos="8640"/>
      </w:tabs>
    </w:pPr>
  </w:style>
  <w:style w:type="character" w:customStyle="1" w:styleId="FooterChar">
    <w:name w:val="Footer Char"/>
    <w:basedOn w:val="a0"/>
    <w:link w:val="a4"/>
    <w:rsid w:val="00662823"/>
    <w:rPr>
      <w:rFonts w:ascii="Times New Roman" w:eastAsia="Times New Roman" w:hAnsi="Times New Roman" w:cs="Times New Roman"/>
      <w:sz w:val="24"/>
      <w:szCs w:val="24"/>
    </w:rPr>
  </w:style>
  <w:style w:type="character" w:styleId="a5">
    <w:name w:val="page number"/>
    <w:basedOn w:val="a0"/>
    <w:rsid w:val="00662823"/>
  </w:style>
  <w:style w:type="paragraph" w:styleId="a6">
    <w:name w:val="List Paragraph"/>
    <w:aliases w:val="En tête 1,1.1.1_List Paragraph,List_Paragraph,Multilevel para_II,List Paragraph1"/>
    <w:basedOn w:val="a"/>
    <w:link w:val="ListParagraphChar"/>
    <w:uiPriority w:val="34"/>
    <w:qFormat/>
    <w:rsid w:val="00662823"/>
    <w:pPr>
      <w:ind w:left="720"/>
      <w:contextualSpacing/>
    </w:pPr>
  </w:style>
  <w:style w:type="character" w:styleId="a7">
    <w:name w:val="Hyperlink"/>
    <w:rsid w:val="00662823"/>
    <w:rPr>
      <w:color w:val="0000FF"/>
      <w:u w:val="single"/>
    </w:rPr>
  </w:style>
  <w:style w:type="paragraph" w:customStyle="1" w:styleId="Default">
    <w:name w:val="Default"/>
    <w:rsid w:val="00C824A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En tête 1 Char,1.1.1_List Paragraph Char,List_Paragraph Char,Multilevel para_II Char,List Paragraph1 Char"/>
    <w:link w:val="a6"/>
    <w:uiPriority w:val="34"/>
    <w:rsid w:val="00C824A8"/>
    <w:rPr>
      <w:rFonts w:ascii="Times New Roman" w:eastAsia="Times New Roman" w:hAnsi="Times New Roman" w:cs="Times New Roman"/>
      <w:sz w:val="24"/>
      <w:szCs w:val="24"/>
    </w:rPr>
  </w:style>
  <w:style w:type="paragraph" w:styleId="a8">
    <w:name w:val="Title"/>
    <w:basedOn w:val="a"/>
    <w:link w:val="TitleChar"/>
    <w:uiPriority w:val="10"/>
    <w:qFormat/>
    <w:rsid w:val="00B57BB8"/>
    <w:pPr>
      <w:jc w:val="center"/>
    </w:pPr>
    <w:rPr>
      <w:szCs w:val="20"/>
      <w:lang w:val="x-none" w:eastAsia="x-none"/>
    </w:rPr>
  </w:style>
  <w:style w:type="character" w:customStyle="1" w:styleId="TitleChar">
    <w:name w:val="Title Char"/>
    <w:basedOn w:val="a0"/>
    <w:link w:val="a8"/>
    <w:uiPriority w:val="10"/>
    <w:rsid w:val="00B57BB8"/>
    <w:rPr>
      <w:rFonts w:ascii="Times New Roman" w:eastAsia="Times New Roman" w:hAnsi="Times New Roman" w:cs="Times New Roman"/>
      <w:sz w:val="24"/>
      <w:szCs w:val="20"/>
      <w:lang w:val="x-none" w:eastAsia="x-none"/>
    </w:rPr>
  </w:style>
  <w:style w:type="character" w:customStyle="1" w:styleId="20">
    <w:name w:val="หัวเรื่อง 2 อักขระ"/>
    <w:basedOn w:val="a0"/>
    <w:link w:val="2"/>
    <w:uiPriority w:val="9"/>
    <w:rsid w:val="00CB32C1"/>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9502C9"/>
    <w:pPr>
      <w:tabs>
        <w:tab w:val="center" w:pos="4320"/>
        <w:tab w:val="right" w:pos="8640"/>
      </w:tabs>
    </w:pPr>
  </w:style>
  <w:style w:type="character" w:customStyle="1" w:styleId="aa">
    <w:name w:val="หัวกระดาษ อักขระ"/>
    <w:basedOn w:val="a0"/>
    <w:link w:val="a9"/>
    <w:uiPriority w:val="99"/>
    <w:rsid w:val="009502C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23"/>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CB32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BodyTextIndentChar"/>
    <w:rsid w:val="00662823"/>
    <w:pPr>
      <w:tabs>
        <w:tab w:val="left" w:pos="-1440"/>
      </w:tabs>
      <w:ind w:left="720"/>
      <w:jc w:val="both"/>
    </w:pPr>
    <w:rPr>
      <w:i/>
      <w:iCs/>
      <w:sz w:val="22"/>
    </w:rPr>
  </w:style>
  <w:style w:type="character" w:customStyle="1" w:styleId="BodyTextIndentChar">
    <w:name w:val="Body Text Indent Char"/>
    <w:basedOn w:val="a0"/>
    <w:link w:val="a3"/>
    <w:rsid w:val="00662823"/>
    <w:rPr>
      <w:rFonts w:ascii="Times New Roman" w:eastAsia="Times New Roman" w:hAnsi="Times New Roman" w:cs="Times New Roman"/>
      <w:i/>
      <w:iCs/>
      <w:szCs w:val="24"/>
    </w:rPr>
  </w:style>
  <w:style w:type="paragraph" w:styleId="a4">
    <w:name w:val="footer"/>
    <w:basedOn w:val="a"/>
    <w:link w:val="FooterChar"/>
    <w:rsid w:val="00662823"/>
    <w:pPr>
      <w:tabs>
        <w:tab w:val="center" w:pos="4320"/>
        <w:tab w:val="right" w:pos="8640"/>
      </w:tabs>
    </w:pPr>
  </w:style>
  <w:style w:type="character" w:customStyle="1" w:styleId="FooterChar">
    <w:name w:val="Footer Char"/>
    <w:basedOn w:val="a0"/>
    <w:link w:val="a4"/>
    <w:rsid w:val="00662823"/>
    <w:rPr>
      <w:rFonts w:ascii="Times New Roman" w:eastAsia="Times New Roman" w:hAnsi="Times New Roman" w:cs="Times New Roman"/>
      <w:sz w:val="24"/>
      <w:szCs w:val="24"/>
    </w:rPr>
  </w:style>
  <w:style w:type="character" w:styleId="a5">
    <w:name w:val="page number"/>
    <w:basedOn w:val="a0"/>
    <w:rsid w:val="00662823"/>
  </w:style>
  <w:style w:type="paragraph" w:styleId="a6">
    <w:name w:val="List Paragraph"/>
    <w:aliases w:val="En tête 1,1.1.1_List Paragraph,List_Paragraph,Multilevel para_II,List Paragraph1"/>
    <w:basedOn w:val="a"/>
    <w:link w:val="ListParagraphChar"/>
    <w:uiPriority w:val="34"/>
    <w:qFormat/>
    <w:rsid w:val="00662823"/>
    <w:pPr>
      <w:ind w:left="720"/>
      <w:contextualSpacing/>
    </w:pPr>
  </w:style>
  <w:style w:type="character" w:styleId="a7">
    <w:name w:val="Hyperlink"/>
    <w:rsid w:val="00662823"/>
    <w:rPr>
      <w:color w:val="0000FF"/>
      <w:u w:val="single"/>
    </w:rPr>
  </w:style>
  <w:style w:type="paragraph" w:customStyle="1" w:styleId="Default">
    <w:name w:val="Default"/>
    <w:rsid w:val="00C824A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En tête 1 Char,1.1.1_List Paragraph Char,List_Paragraph Char,Multilevel para_II Char,List Paragraph1 Char"/>
    <w:link w:val="a6"/>
    <w:uiPriority w:val="34"/>
    <w:rsid w:val="00C824A8"/>
    <w:rPr>
      <w:rFonts w:ascii="Times New Roman" w:eastAsia="Times New Roman" w:hAnsi="Times New Roman" w:cs="Times New Roman"/>
      <w:sz w:val="24"/>
      <w:szCs w:val="24"/>
    </w:rPr>
  </w:style>
  <w:style w:type="paragraph" w:styleId="a8">
    <w:name w:val="Title"/>
    <w:basedOn w:val="a"/>
    <w:link w:val="TitleChar"/>
    <w:uiPriority w:val="10"/>
    <w:qFormat/>
    <w:rsid w:val="00B57BB8"/>
    <w:pPr>
      <w:jc w:val="center"/>
    </w:pPr>
    <w:rPr>
      <w:szCs w:val="20"/>
      <w:lang w:val="x-none" w:eastAsia="x-none"/>
    </w:rPr>
  </w:style>
  <w:style w:type="character" w:customStyle="1" w:styleId="TitleChar">
    <w:name w:val="Title Char"/>
    <w:basedOn w:val="a0"/>
    <w:link w:val="a8"/>
    <w:uiPriority w:val="10"/>
    <w:rsid w:val="00B57BB8"/>
    <w:rPr>
      <w:rFonts w:ascii="Times New Roman" w:eastAsia="Times New Roman" w:hAnsi="Times New Roman" w:cs="Times New Roman"/>
      <w:sz w:val="24"/>
      <w:szCs w:val="20"/>
      <w:lang w:val="x-none" w:eastAsia="x-none"/>
    </w:rPr>
  </w:style>
  <w:style w:type="character" w:customStyle="1" w:styleId="20">
    <w:name w:val="หัวเรื่อง 2 อักขระ"/>
    <w:basedOn w:val="a0"/>
    <w:link w:val="2"/>
    <w:uiPriority w:val="9"/>
    <w:rsid w:val="00CB32C1"/>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9502C9"/>
    <w:pPr>
      <w:tabs>
        <w:tab w:val="center" w:pos="4320"/>
        <w:tab w:val="right" w:pos="8640"/>
      </w:tabs>
    </w:pPr>
  </w:style>
  <w:style w:type="character" w:customStyle="1" w:styleId="aa">
    <w:name w:val="หัวกระดาษ อักขระ"/>
    <w:basedOn w:val="a0"/>
    <w:link w:val="a9"/>
    <w:uiPriority w:val="99"/>
    <w:rsid w:val="009502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8704">
      <w:bodyDiv w:val="1"/>
      <w:marLeft w:val="0"/>
      <w:marRight w:val="0"/>
      <w:marTop w:val="0"/>
      <w:marBottom w:val="0"/>
      <w:divBdr>
        <w:top w:val="none" w:sz="0" w:space="0" w:color="auto"/>
        <w:left w:val="none" w:sz="0" w:space="0" w:color="auto"/>
        <w:bottom w:val="none" w:sz="0" w:space="0" w:color="auto"/>
        <w:right w:val="none" w:sz="0" w:space="0" w:color="auto"/>
      </w:divBdr>
      <w:divsChild>
        <w:div w:id="1928613677">
          <w:marLeft w:val="547"/>
          <w:marRight w:val="0"/>
          <w:marTop w:val="115"/>
          <w:marBottom w:val="0"/>
          <w:divBdr>
            <w:top w:val="none" w:sz="0" w:space="0" w:color="auto"/>
            <w:left w:val="none" w:sz="0" w:space="0" w:color="auto"/>
            <w:bottom w:val="none" w:sz="0" w:space="0" w:color="auto"/>
            <w:right w:val="none" w:sz="0" w:space="0" w:color="auto"/>
          </w:divBdr>
        </w:div>
        <w:div w:id="396365755">
          <w:marLeft w:val="547"/>
          <w:marRight w:val="0"/>
          <w:marTop w:val="115"/>
          <w:marBottom w:val="0"/>
          <w:divBdr>
            <w:top w:val="none" w:sz="0" w:space="0" w:color="auto"/>
            <w:left w:val="none" w:sz="0" w:space="0" w:color="auto"/>
            <w:bottom w:val="none" w:sz="0" w:space="0" w:color="auto"/>
            <w:right w:val="none" w:sz="0" w:space="0" w:color="auto"/>
          </w:divBdr>
        </w:div>
        <w:div w:id="430902180">
          <w:marLeft w:val="547"/>
          <w:marRight w:val="0"/>
          <w:marTop w:val="115"/>
          <w:marBottom w:val="0"/>
          <w:divBdr>
            <w:top w:val="none" w:sz="0" w:space="0" w:color="auto"/>
            <w:left w:val="none" w:sz="0" w:space="0" w:color="auto"/>
            <w:bottom w:val="none" w:sz="0" w:space="0" w:color="auto"/>
            <w:right w:val="none" w:sz="0" w:space="0" w:color="auto"/>
          </w:divBdr>
        </w:div>
        <w:div w:id="526791265">
          <w:marLeft w:val="547"/>
          <w:marRight w:val="0"/>
          <w:marTop w:val="115"/>
          <w:marBottom w:val="0"/>
          <w:divBdr>
            <w:top w:val="none" w:sz="0" w:space="0" w:color="auto"/>
            <w:left w:val="none" w:sz="0" w:space="0" w:color="auto"/>
            <w:bottom w:val="none" w:sz="0" w:space="0" w:color="auto"/>
            <w:right w:val="none" w:sz="0" w:space="0" w:color="auto"/>
          </w:divBdr>
        </w:div>
        <w:div w:id="61684464">
          <w:marLeft w:val="547"/>
          <w:marRight w:val="0"/>
          <w:marTop w:val="115"/>
          <w:marBottom w:val="0"/>
          <w:divBdr>
            <w:top w:val="none" w:sz="0" w:space="0" w:color="auto"/>
            <w:left w:val="none" w:sz="0" w:space="0" w:color="auto"/>
            <w:bottom w:val="none" w:sz="0" w:space="0" w:color="auto"/>
            <w:right w:val="none" w:sz="0" w:space="0" w:color="auto"/>
          </w:divBdr>
        </w:div>
        <w:div w:id="1451507765">
          <w:marLeft w:val="547"/>
          <w:marRight w:val="0"/>
          <w:marTop w:val="115"/>
          <w:marBottom w:val="0"/>
          <w:divBdr>
            <w:top w:val="none" w:sz="0" w:space="0" w:color="auto"/>
            <w:left w:val="none" w:sz="0" w:space="0" w:color="auto"/>
            <w:bottom w:val="none" w:sz="0" w:space="0" w:color="auto"/>
            <w:right w:val="none" w:sz="0" w:space="0" w:color="auto"/>
          </w:divBdr>
        </w:div>
        <w:div w:id="1129665245">
          <w:marLeft w:val="547"/>
          <w:marRight w:val="0"/>
          <w:marTop w:val="115"/>
          <w:marBottom w:val="0"/>
          <w:divBdr>
            <w:top w:val="none" w:sz="0" w:space="0" w:color="auto"/>
            <w:left w:val="none" w:sz="0" w:space="0" w:color="auto"/>
            <w:bottom w:val="none" w:sz="0" w:space="0" w:color="auto"/>
            <w:right w:val="none" w:sz="0" w:space="0" w:color="auto"/>
          </w:divBdr>
        </w:div>
      </w:divsChild>
    </w:div>
    <w:div w:id="914901138">
      <w:bodyDiv w:val="1"/>
      <w:marLeft w:val="0"/>
      <w:marRight w:val="0"/>
      <w:marTop w:val="0"/>
      <w:marBottom w:val="0"/>
      <w:divBdr>
        <w:top w:val="none" w:sz="0" w:space="0" w:color="auto"/>
        <w:left w:val="none" w:sz="0" w:space="0" w:color="auto"/>
        <w:bottom w:val="none" w:sz="0" w:space="0" w:color="auto"/>
        <w:right w:val="none" w:sz="0" w:space="0" w:color="auto"/>
      </w:divBdr>
      <w:divsChild>
        <w:div w:id="1733850518">
          <w:marLeft w:val="547"/>
          <w:marRight w:val="0"/>
          <w:marTop w:val="200"/>
          <w:marBottom w:val="0"/>
          <w:divBdr>
            <w:top w:val="none" w:sz="0" w:space="0" w:color="auto"/>
            <w:left w:val="none" w:sz="0" w:space="0" w:color="auto"/>
            <w:bottom w:val="none" w:sz="0" w:space="0" w:color="auto"/>
            <w:right w:val="none" w:sz="0" w:space="0" w:color="auto"/>
          </w:divBdr>
        </w:div>
        <w:div w:id="804197098">
          <w:marLeft w:val="547"/>
          <w:marRight w:val="0"/>
          <w:marTop w:val="200"/>
          <w:marBottom w:val="0"/>
          <w:divBdr>
            <w:top w:val="none" w:sz="0" w:space="0" w:color="auto"/>
            <w:left w:val="none" w:sz="0" w:space="0" w:color="auto"/>
            <w:bottom w:val="none" w:sz="0" w:space="0" w:color="auto"/>
            <w:right w:val="none" w:sz="0" w:space="0" w:color="auto"/>
          </w:divBdr>
        </w:div>
        <w:div w:id="274942479">
          <w:marLeft w:val="547"/>
          <w:marRight w:val="0"/>
          <w:marTop w:val="200"/>
          <w:marBottom w:val="0"/>
          <w:divBdr>
            <w:top w:val="none" w:sz="0" w:space="0" w:color="auto"/>
            <w:left w:val="none" w:sz="0" w:space="0" w:color="auto"/>
            <w:bottom w:val="none" w:sz="0" w:space="0" w:color="auto"/>
            <w:right w:val="none" w:sz="0" w:space="0" w:color="auto"/>
          </w:divBdr>
        </w:div>
      </w:divsChild>
    </w:div>
    <w:div w:id="1229684155">
      <w:bodyDiv w:val="1"/>
      <w:marLeft w:val="0"/>
      <w:marRight w:val="0"/>
      <w:marTop w:val="0"/>
      <w:marBottom w:val="0"/>
      <w:divBdr>
        <w:top w:val="none" w:sz="0" w:space="0" w:color="auto"/>
        <w:left w:val="none" w:sz="0" w:space="0" w:color="auto"/>
        <w:bottom w:val="none" w:sz="0" w:space="0" w:color="auto"/>
        <w:right w:val="none" w:sz="0" w:space="0" w:color="auto"/>
      </w:divBdr>
      <w:divsChild>
        <w:div w:id="807825210">
          <w:marLeft w:val="720"/>
          <w:marRight w:val="0"/>
          <w:marTop w:val="96"/>
          <w:marBottom w:val="0"/>
          <w:divBdr>
            <w:top w:val="none" w:sz="0" w:space="0" w:color="auto"/>
            <w:left w:val="none" w:sz="0" w:space="0" w:color="auto"/>
            <w:bottom w:val="none" w:sz="0" w:space="0" w:color="auto"/>
            <w:right w:val="none" w:sz="0" w:space="0" w:color="auto"/>
          </w:divBdr>
        </w:div>
        <w:div w:id="1119296208">
          <w:marLeft w:val="720"/>
          <w:marRight w:val="0"/>
          <w:marTop w:val="96"/>
          <w:marBottom w:val="0"/>
          <w:divBdr>
            <w:top w:val="none" w:sz="0" w:space="0" w:color="auto"/>
            <w:left w:val="none" w:sz="0" w:space="0" w:color="auto"/>
            <w:bottom w:val="none" w:sz="0" w:space="0" w:color="auto"/>
            <w:right w:val="none" w:sz="0" w:space="0" w:color="auto"/>
          </w:divBdr>
        </w:div>
        <w:div w:id="551379891">
          <w:marLeft w:val="720"/>
          <w:marRight w:val="0"/>
          <w:marTop w:val="96"/>
          <w:marBottom w:val="0"/>
          <w:divBdr>
            <w:top w:val="none" w:sz="0" w:space="0" w:color="auto"/>
            <w:left w:val="none" w:sz="0" w:space="0" w:color="auto"/>
            <w:bottom w:val="none" w:sz="0" w:space="0" w:color="auto"/>
            <w:right w:val="none" w:sz="0" w:space="0" w:color="auto"/>
          </w:divBdr>
        </w:div>
        <w:div w:id="1135683342">
          <w:marLeft w:val="720"/>
          <w:marRight w:val="0"/>
          <w:marTop w:val="96"/>
          <w:marBottom w:val="0"/>
          <w:divBdr>
            <w:top w:val="none" w:sz="0" w:space="0" w:color="auto"/>
            <w:left w:val="none" w:sz="0" w:space="0" w:color="auto"/>
            <w:bottom w:val="none" w:sz="0" w:space="0" w:color="auto"/>
            <w:right w:val="none" w:sz="0" w:space="0" w:color="auto"/>
          </w:divBdr>
        </w:div>
      </w:divsChild>
    </w:div>
    <w:div w:id="1738433624">
      <w:bodyDiv w:val="1"/>
      <w:marLeft w:val="0"/>
      <w:marRight w:val="0"/>
      <w:marTop w:val="0"/>
      <w:marBottom w:val="0"/>
      <w:divBdr>
        <w:top w:val="none" w:sz="0" w:space="0" w:color="auto"/>
        <w:left w:val="none" w:sz="0" w:space="0" w:color="auto"/>
        <w:bottom w:val="none" w:sz="0" w:space="0" w:color="auto"/>
        <w:right w:val="none" w:sz="0" w:space="0" w:color="auto"/>
      </w:divBdr>
    </w:div>
    <w:div w:id="1831750181">
      <w:bodyDiv w:val="1"/>
      <w:marLeft w:val="0"/>
      <w:marRight w:val="0"/>
      <w:marTop w:val="0"/>
      <w:marBottom w:val="0"/>
      <w:divBdr>
        <w:top w:val="none" w:sz="0" w:space="0" w:color="auto"/>
        <w:left w:val="none" w:sz="0" w:space="0" w:color="auto"/>
        <w:bottom w:val="none" w:sz="0" w:space="0" w:color="auto"/>
        <w:right w:val="none" w:sz="0" w:space="0" w:color="auto"/>
      </w:divBdr>
      <w:divsChild>
        <w:div w:id="939949037">
          <w:marLeft w:val="547"/>
          <w:marRight w:val="0"/>
          <w:marTop w:val="154"/>
          <w:marBottom w:val="0"/>
          <w:divBdr>
            <w:top w:val="none" w:sz="0" w:space="0" w:color="auto"/>
            <w:left w:val="none" w:sz="0" w:space="0" w:color="auto"/>
            <w:bottom w:val="none" w:sz="0" w:space="0" w:color="auto"/>
            <w:right w:val="none" w:sz="0" w:space="0" w:color="auto"/>
          </w:divBdr>
        </w:div>
        <w:div w:id="1763330569">
          <w:marLeft w:val="547"/>
          <w:marRight w:val="0"/>
          <w:marTop w:val="154"/>
          <w:marBottom w:val="0"/>
          <w:divBdr>
            <w:top w:val="none" w:sz="0" w:space="0" w:color="auto"/>
            <w:left w:val="none" w:sz="0" w:space="0" w:color="auto"/>
            <w:bottom w:val="none" w:sz="0" w:space="0" w:color="auto"/>
            <w:right w:val="none" w:sz="0" w:space="0" w:color="auto"/>
          </w:divBdr>
        </w:div>
        <w:div w:id="1821262433">
          <w:marLeft w:val="547"/>
          <w:marRight w:val="0"/>
          <w:marTop w:val="154"/>
          <w:marBottom w:val="0"/>
          <w:divBdr>
            <w:top w:val="none" w:sz="0" w:space="0" w:color="auto"/>
            <w:left w:val="none" w:sz="0" w:space="0" w:color="auto"/>
            <w:bottom w:val="none" w:sz="0" w:space="0" w:color="auto"/>
            <w:right w:val="none" w:sz="0" w:space="0" w:color="auto"/>
          </w:divBdr>
        </w:div>
        <w:div w:id="82073822">
          <w:marLeft w:val="547"/>
          <w:marRight w:val="0"/>
          <w:marTop w:val="154"/>
          <w:marBottom w:val="0"/>
          <w:divBdr>
            <w:top w:val="none" w:sz="0" w:space="0" w:color="auto"/>
            <w:left w:val="none" w:sz="0" w:space="0" w:color="auto"/>
            <w:bottom w:val="none" w:sz="0" w:space="0" w:color="auto"/>
            <w:right w:val="none" w:sz="0" w:space="0" w:color="auto"/>
          </w:divBdr>
        </w:div>
        <w:div w:id="71198747">
          <w:marLeft w:val="547"/>
          <w:marRight w:val="0"/>
          <w:marTop w:val="154"/>
          <w:marBottom w:val="0"/>
          <w:divBdr>
            <w:top w:val="none" w:sz="0" w:space="0" w:color="auto"/>
            <w:left w:val="none" w:sz="0" w:space="0" w:color="auto"/>
            <w:bottom w:val="none" w:sz="0" w:space="0" w:color="auto"/>
            <w:right w:val="none" w:sz="0" w:space="0" w:color="auto"/>
          </w:divBdr>
        </w:div>
        <w:div w:id="7755593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7240</Characters>
  <Application>Microsoft Office Word</Application>
  <DocSecurity>4</DocSecurity>
  <Lines>60</Lines>
  <Paragraphs>16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Sukmajaya</dc:creator>
  <cp:lastModifiedBy>admin</cp:lastModifiedBy>
  <cp:revision>2</cp:revision>
  <cp:lastPrinted>2016-05-26T06:23:00Z</cp:lastPrinted>
  <dcterms:created xsi:type="dcterms:W3CDTF">2017-06-29T08:02:00Z</dcterms:created>
  <dcterms:modified xsi:type="dcterms:W3CDTF">2017-06-29T08:02:00Z</dcterms:modified>
</cp:coreProperties>
</file>